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1C" w:rsidRPr="00B86173" w:rsidRDefault="0019281C" w:rsidP="00CD4BC8">
      <w:pPr>
        <w:spacing w:after="0"/>
        <w:jc w:val="center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Российская Федерация</w:t>
      </w:r>
    </w:p>
    <w:p w:rsidR="0019281C" w:rsidRPr="00B86173" w:rsidRDefault="0019281C" w:rsidP="00CD4BC8">
      <w:pPr>
        <w:spacing w:after="0"/>
        <w:jc w:val="center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Республика Хакасия</w:t>
      </w:r>
    </w:p>
    <w:p w:rsidR="0019281C" w:rsidRPr="00B86173" w:rsidRDefault="0019281C" w:rsidP="00CD4BC8">
      <w:pPr>
        <w:spacing w:after="0"/>
        <w:jc w:val="center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Совет депутатов</w:t>
      </w:r>
    </w:p>
    <w:p w:rsidR="0019281C" w:rsidRPr="00B86173" w:rsidRDefault="003E6A4E" w:rsidP="00CD4BC8">
      <w:pPr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Краснопольского</w:t>
      </w:r>
      <w:r w:rsidR="0019281C" w:rsidRPr="00B86173">
        <w:rPr>
          <w:rFonts w:cs="Times New Roman"/>
          <w:sz w:val="26"/>
          <w:szCs w:val="26"/>
        </w:rPr>
        <w:t xml:space="preserve"> сельсовета</w:t>
      </w:r>
    </w:p>
    <w:p w:rsidR="0019281C" w:rsidRPr="00B86173" w:rsidRDefault="0019281C" w:rsidP="00CD4BC8">
      <w:pPr>
        <w:spacing w:after="0"/>
        <w:jc w:val="center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Алтайского района Республики Хакасия</w:t>
      </w:r>
    </w:p>
    <w:p w:rsidR="0019281C" w:rsidRPr="00B86173" w:rsidRDefault="0019281C" w:rsidP="00CD4BC8">
      <w:pPr>
        <w:spacing w:after="0"/>
        <w:ind w:firstLine="709"/>
        <w:jc w:val="center"/>
        <w:rPr>
          <w:rFonts w:cs="Times New Roman"/>
          <w:sz w:val="26"/>
          <w:szCs w:val="26"/>
        </w:rPr>
      </w:pPr>
    </w:p>
    <w:p w:rsidR="0019281C" w:rsidRPr="00B86173" w:rsidRDefault="0019281C" w:rsidP="00CD4BC8">
      <w:pPr>
        <w:spacing w:after="0"/>
        <w:jc w:val="center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РЕШЕНИЕ</w:t>
      </w:r>
    </w:p>
    <w:p w:rsidR="0019281C" w:rsidRPr="00B86173" w:rsidRDefault="0019281C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19281C" w:rsidRPr="00B86173" w:rsidRDefault="0019281C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19281C" w:rsidRPr="00B86173" w:rsidRDefault="005E2F9E" w:rsidP="007A08E3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29.06.</w:t>
      </w:r>
      <w:r w:rsidR="003E6A4E">
        <w:rPr>
          <w:rFonts w:cs="Times New Roman"/>
          <w:sz w:val="26"/>
          <w:szCs w:val="26"/>
        </w:rPr>
        <w:t>2022</w:t>
      </w:r>
      <w:r w:rsidR="0019281C" w:rsidRPr="00B8617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               </w:t>
      </w:r>
      <w:r w:rsidR="0019281C" w:rsidRPr="00B86173">
        <w:rPr>
          <w:rFonts w:cs="Times New Roman"/>
          <w:sz w:val="26"/>
          <w:szCs w:val="26"/>
        </w:rPr>
        <w:t xml:space="preserve">                       с. </w:t>
      </w:r>
      <w:r w:rsidR="003E6A4E">
        <w:rPr>
          <w:rFonts w:cs="Times New Roman"/>
          <w:sz w:val="26"/>
          <w:szCs w:val="26"/>
        </w:rPr>
        <w:t>Краснополье</w:t>
      </w:r>
      <w:r w:rsidR="0019281C" w:rsidRPr="00B86173">
        <w:rPr>
          <w:rFonts w:cs="Times New Roman"/>
          <w:sz w:val="26"/>
          <w:szCs w:val="26"/>
        </w:rPr>
        <w:tab/>
        <w:t xml:space="preserve">                                    </w:t>
      </w:r>
      <w:r>
        <w:rPr>
          <w:rFonts w:cs="Times New Roman"/>
          <w:sz w:val="26"/>
          <w:szCs w:val="26"/>
        </w:rPr>
        <w:t xml:space="preserve">             </w:t>
      </w:r>
      <w:r w:rsidR="0019281C" w:rsidRPr="00B86173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112</w:t>
      </w:r>
    </w:p>
    <w:p w:rsidR="0019281C" w:rsidRPr="00B86173" w:rsidRDefault="00B54258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6"/>
          <w:szCs w:val="26"/>
        </w:rPr>
      </w:pPr>
    </w:p>
    <w:p w:rsidR="00B86173" w:rsidRPr="00703B22" w:rsidRDefault="00B8617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6"/>
          <w:szCs w:val="26"/>
        </w:rPr>
      </w:pPr>
      <w:r w:rsidRPr="00703B22">
        <w:rPr>
          <w:rFonts w:cs="Times New Roman"/>
          <w:bCs/>
          <w:sz w:val="26"/>
          <w:szCs w:val="26"/>
        </w:rPr>
        <w:t xml:space="preserve">Об утверждении Положения о </w:t>
      </w:r>
    </w:p>
    <w:p w:rsidR="00EA0A2B" w:rsidRPr="00703B22" w:rsidRDefault="0019281C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6"/>
          <w:szCs w:val="26"/>
        </w:rPr>
      </w:pPr>
      <w:r w:rsidRPr="00703B22">
        <w:rPr>
          <w:rFonts w:cs="Times New Roman"/>
          <w:bCs/>
          <w:sz w:val="26"/>
          <w:szCs w:val="26"/>
        </w:rPr>
        <w:t>муниципальном</w:t>
      </w:r>
      <w:r w:rsidR="00B86173" w:rsidRPr="00703B22">
        <w:rPr>
          <w:rFonts w:cs="Times New Roman"/>
          <w:bCs/>
          <w:sz w:val="26"/>
          <w:szCs w:val="26"/>
        </w:rPr>
        <w:t xml:space="preserve"> </w:t>
      </w:r>
      <w:r w:rsidRPr="00703B22">
        <w:rPr>
          <w:rFonts w:cs="Times New Roman"/>
          <w:bCs/>
          <w:sz w:val="26"/>
          <w:szCs w:val="26"/>
        </w:rPr>
        <w:t>жилищном контроле</w:t>
      </w:r>
    </w:p>
    <w:p w:rsidR="0019281C" w:rsidRPr="00B86173" w:rsidRDefault="0019281C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6"/>
          <w:szCs w:val="26"/>
        </w:rPr>
      </w:pPr>
    </w:p>
    <w:p w:rsidR="0019281C" w:rsidRPr="00B86173" w:rsidRDefault="0019281C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6"/>
          <w:szCs w:val="26"/>
        </w:rPr>
      </w:pPr>
    </w:p>
    <w:p w:rsidR="00B86173" w:rsidRDefault="00B8617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 xml:space="preserve">  </w:t>
      </w:r>
      <w:r w:rsidR="00CD4BC8">
        <w:rPr>
          <w:rFonts w:cs="Times New Roman"/>
          <w:sz w:val="26"/>
          <w:szCs w:val="26"/>
        </w:rPr>
        <w:t xml:space="preserve">   </w:t>
      </w:r>
      <w:r w:rsidRPr="00B86173">
        <w:rPr>
          <w:rFonts w:cs="Times New Roman"/>
          <w:sz w:val="26"/>
          <w:szCs w:val="26"/>
        </w:rPr>
        <w:t xml:space="preserve"> </w:t>
      </w:r>
      <w:r w:rsidR="00EA0A2B" w:rsidRPr="00B86173">
        <w:rPr>
          <w:rFonts w:cs="Times New Roman"/>
          <w:sz w:val="26"/>
          <w:szCs w:val="26"/>
        </w:rPr>
        <w:t xml:space="preserve">Руководствуясь пунктом 6 части 1 статьи 16 Федерального закона от 06.10.2003 </w:t>
      </w:r>
      <w:r w:rsidR="003E6A4E">
        <w:rPr>
          <w:rFonts w:cs="Times New Roman"/>
          <w:sz w:val="26"/>
          <w:szCs w:val="26"/>
        </w:rPr>
        <w:t>№</w:t>
      </w:r>
      <w:r w:rsidR="00EA0A2B" w:rsidRPr="00B86173">
        <w:rPr>
          <w:rFonts w:cs="Times New Roman"/>
          <w:sz w:val="26"/>
          <w:szCs w:val="26"/>
        </w:rPr>
        <w:t xml:space="preserve"> 131-ФЗ </w:t>
      </w:r>
      <w:r w:rsidR="003E6A4E">
        <w:rPr>
          <w:rFonts w:cs="Times New Roman"/>
          <w:sz w:val="26"/>
          <w:szCs w:val="26"/>
        </w:rPr>
        <w:t>«</w:t>
      </w:r>
      <w:r w:rsidR="00EA0A2B" w:rsidRPr="00B86173">
        <w:rPr>
          <w:rFonts w:cs="Times New Roman"/>
          <w:sz w:val="26"/>
          <w:szCs w:val="26"/>
        </w:rPr>
        <w:t>Об общих</w:t>
      </w:r>
      <w:r w:rsidRPr="00B86173">
        <w:rPr>
          <w:rFonts w:cs="Times New Roman"/>
          <w:sz w:val="26"/>
          <w:szCs w:val="26"/>
        </w:rPr>
        <w:t xml:space="preserve"> </w:t>
      </w:r>
      <w:r w:rsidR="00EA0A2B" w:rsidRPr="00B86173">
        <w:rPr>
          <w:rFonts w:cs="Times New Roman"/>
          <w:sz w:val="26"/>
          <w:szCs w:val="26"/>
        </w:rPr>
        <w:t>принципах организации местного самоуправления в Российской Федерации</w:t>
      </w:r>
      <w:r w:rsidR="003E6A4E">
        <w:rPr>
          <w:rFonts w:cs="Times New Roman"/>
          <w:sz w:val="26"/>
          <w:szCs w:val="26"/>
        </w:rPr>
        <w:t>»</w:t>
      </w:r>
      <w:r w:rsidR="00EA0A2B" w:rsidRPr="00B86173">
        <w:rPr>
          <w:rFonts w:cs="Times New Roman"/>
          <w:sz w:val="26"/>
          <w:szCs w:val="26"/>
        </w:rPr>
        <w:t>, статьей 20 Жилищного</w:t>
      </w:r>
      <w:r w:rsidRPr="00B86173">
        <w:rPr>
          <w:rFonts w:cs="Times New Roman"/>
          <w:sz w:val="26"/>
          <w:szCs w:val="26"/>
        </w:rPr>
        <w:t xml:space="preserve"> </w:t>
      </w:r>
      <w:r w:rsidR="00EA0A2B" w:rsidRPr="00B86173">
        <w:rPr>
          <w:rFonts w:cs="Times New Roman"/>
          <w:sz w:val="26"/>
          <w:szCs w:val="26"/>
        </w:rPr>
        <w:t xml:space="preserve">кодекса Российской Федерации, пунктом 4 части 2 статьи 3 Федерального закона от 31.07.2020 </w:t>
      </w:r>
      <w:r w:rsidR="003E6A4E">
        <w:rPr>
          <w:rFonts w:cs="Times New Roman"/>
          <w:sz w:val="26"/>
          <w:szCs w:val="26"/>
        </w:rPr>
        <w:t>№</w:t>
      </w:r>
      <w:r w:rsidR="00EA0A2B" w:rsidRPr="00B86173">
        <w:rPr>
          <w:rFonts w:cs="Times New Roman"/>
          <w:sz w:val="26"/>
          <w:szCs w:val="26"/>
        </w:rPr>
        <w:t xml:space="preserve"> 248-ФЗ</w:t>
      </w:r>
      <w:r>
        <w:rPr>
          <w:rFonts w:cs="Times New Roman"/>
          <w:sz w:val="26"/>
          <w:szCs w:val="26"/>
        </w:rPr>
        <w:t xml:space="preserve"> </w:t>
      </w:r>
      <w:r w:rsidR="003E6A4E">
        <w:rPr>
          <w:rFonts w:cs="Times New Roman"/>
          <w:sz w:val="26"/>
          <w:szCs w:val="26"/>
        </w:rPr>
        <w:t>«</w:t>
      </w:r>
      <w:r w:rsidR="00EA0A2B" w:rsidRPr="00B86173">
        <w:rPr>
          <w:rFonts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3E6A4E">
        <w:rPr>
          <w:rFonts w:cs="Times New Roman"/>
          <w:sz w:val="26"/>
          <w:szCs w:val="26"/>
        </w:rPr>
        <w:t>»</w:t>
      </w:r>
      <w:r w:rsidR="00EA0A2B" w:rsidRPr="00B86173">
        <w:rPr>
          <w:rFonts w:cs="Times New Roman"/>
          <w:sz w:val="26"/>
          <w:szCs w:val="26"/>
        </w:rPr>
        <w:t>, пунктом</w:t>
      </w:r>
      <w:r>
        <w:rPr>
          <w:rFonts w:cs="Times New Roman"/>
          <w:sz w:val="26"/>
          <w:szCs w:val="26"/>
        </w:rPr>
        <w:t xml:space="preserve"> </w:t>
      </w:r>
      <w:r w:rsidR="00CD4BC8" w:rsidRPr="00CD4BC8">
        <w:rPr>
          <w:rFonts w:cs="Times New Roman"/>
          <w:sz w:val="26"/>
          <w:szCs w:val="26"/>
        </w:rPr>
        <w:t>1</w:t>
      </w:r>
      <w:r w:rsidRPr="00CD4BC8">
        <w:rPr>
          <w:rFonts w:cs="Times New Roman"/>
          <w:sz w:val="26"/>
          <w:szCs w:val="26"/>
        </w:rPr>
        <w:t xml:space="preserve">6 </w:t>
      </w:r>
      <w:r w:rsidR="00EA0A2B" w:rsidRPr="00CD4BC8">
        <w:rPr>
          <w:rFonts w:cs="Times New Roman"/>
          <w:sz w:val="26"/>
          <w:szCs w:val="26"/>
        </w:rPr>
        <w:t>части 1 статьи 9, стать</w:t>
      </w:r>
      <w:r w:rsidR="00CD4BC8" w:rsidRPr="00CD4BC8">
        <w:rPr>
          <w:rFonts w:cs="Times New Roman"/>
          <w:sz w:val="26"/>
          <w:szCs w:val="26"/>
        </w:rPr>
        <w:t>ей</w:t>
      </w:r>
      <w:r w:rsidR="00EA0A2B" w:rsidRPr="00CD4BC8">
        <w:rPr>
          <w:rFonts w:cs="Times New Roman"/>
          <w:sz w:val="26"/>
          <w:szCs w:val="26"/>
        </w:rPr>
        <w:t xml:space="preserve"> </w:t>
      </w:r>
      <w:r w:rsidR="00CD4BC8" w:rsidRPr="00CD4BC8">
        <w:rPr>
          <w:rFonts w:cs="Times New Roman"/>
          <w:sz w:val="26"/>
          <w:szCs w:val="26"/>
        </w:rPr>
        <w:t>29</w:t>
      </w:r>
      <w:r w:rsidR="00EA0A2B" w:rsidRPr="00B86173">
        <w:rPr>
          <w:rFonts w:cs="Times New Roman"/>
          <w:sz w:val="26"/>
          <w:szCs w:val="26"/>
        </w:rPr>
        <w:t xml:space="preserve"> Устава </w:t>
      </w:r>
      <w:r w:rsidR="007A08E3">
        <w:rPr>
          <w:rFonts w:cs="Times New Roman"/>
          <w:sz w:val="26"/>
          <w:szCs w:val="26"/>
        </w:rPr>
        <w:t xml:space="preserve">муниципального образования </w:t>
      </w:r>
      <w:r w:rsidR="003E6A4E">
        <w:rPr>
          <w:rFonts w:cs="Times New Roman"/>
          <w:sz w:val="26"/>
          <w:szCs w:val="26"/>
        </w:rPr>
        <w:t xml:space="preserve">Краснопольский </w:t>
      </w:r>
      <w:r>
        <w:rPr>
          <w:rFonts w:cs="Times New Roman"/>
          <w:sz w:val="26"/>
          <w:szCs w:val="26"/>
        </w:rPr>
        <w:t>сельсовета</w:t>
      </w:r>
      <w:r w:rsidR="00EA0A2B" w:rsidRPr="00B86173">
        <w:rPr>
          <w:rFonts w:cs="Times New Roman"/>
          <w:sz w:val="26"/>
          <w:szCs w:val="26"/>
        </w:rPr>
        <w:t xml:space="preserve">, Совет депутатов </w:t>
      </w:r>
      <w:r w:rsidR="003E6A4E">
        <w:rPr>
          <w:rFonts w:cs="Times New Roman"/>
          <w:sz w:val="26"/>
          <w:szCs w:val="26"/>
        </w:rPr>
        <w:t>Краснопольского</w:t>
      </w:r>
      <w:r>
        <w:rPr>
          <w:rFonts w:cs="Times New Roman"/>
          <w:sz w:val="26"/>
          <w:szCs w:val="26"/>
        </w:rPr>
        <w:t xml:space="preserve"> сельсовета</w:t>
      </w:r>
      <w:r w:rsidR="00EA0A2B" w:rsidRPr="00B86173">
        <w:rPr>
          <w:rFonts w:cs="Times New Roman"/>
          <w:sz w:val="26"/>
          <w:szCs w:val="26"/>
        </w:rPr>
        <w:t xml:space="preserve"> </w:t>
      </w:r>
    </w:p>
    <w:p w:rsidR="00CD4BC8" w:rsidRDefault="00CD4BC8" w:rsidP="007A08E3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6173" w:rsidRDefault="00B86173" w:rsidP="00CD4BC8">
      <w:pPr>
        <w:pStyle w:val="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19B1">
        <w:rPr>
          <w:rFonts w:ascii="Times New Roman" w:hAnsi="Times New Roman" w:cs="Times New Roman"/>
          <w:sz w:val="26"/>
          <w:szCs w:val="26"/>
        </w:rPr>
        <w:t>РЕШИЛ:</w:t>
      </w:r>
    </w:p>
    <w:p w:rsidR="00B86173" w:rsidRPr="004719B1" w:rsidRDefault="00B86173" w:rsidP="007A08E3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 Утвердить Положение о муниципальном жилищном контроле (приложение).</w:t>
      </w:r>
    </w:p>
    <w:p w:rsid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 Настоящее решение вступает в силу</w:t>
      </w:r>
      <w:r w:rsidR="003E6A4E">
        <w:rPr>
          <w:rFonts w:cs="Times New Roman"/>
          <w:sz w:val="26"/>
          <w:szCs w:val="26"/>
        </w:rPr>
        <w:t xml:space="preserve"> после официального обнародования (опубликования)</w:t>
      </w:r>
      <w:r w:rsidR="00B86173">
        <w:rPr>
          <w:rFonts w:cs="Times New Roman"/>
          <w:sz w:val="26"/>
          <w:szCs w:val="26"/>
        </w:rPr>
        <w:t>.</w:t>
      </w:r>
    </w:p>
    <w:p w:rsidR="00EA0A2B" w:rsidRDefault="00EA0A2B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E40448" w:rsidRDefault="00E40448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Pr="004719B1" w:rsidRDefault="00B86173" w:rsidP="007A08E3">
      <w:pPr>
        <w:spacing w:after="0"/>
        <w:jc w:val="both"/>
        <w:rPr>
          <w:rFonts w:cs="Times New Roman"/>
          <w:sz w:val="26"/>
          <w:szCs w:val="26"/>
        </w:rPr>
      </w:pPr>
      <w:r w:rsidRPr="004719B1">
        <w:rPr>
          <w:rFonts w:cs="Times New Roman"/>
          <w:sz w:val="26"/>
          <w:szCs w:val="26"/>
        </w:rPr>
        <w:t xml:space="preserve">Глава </w:t>
      </w:r>
      <w:r w:rsidR="003E6A4E">
        <w:rPr>
          <w:rFonts w:cs="Times New Roman"/>
          <w:sz w:val="26"/>
          <w:szCs w:val="26"/>
        </w:rPr>
        <w:t>Краснопольского</w:t>
      </w:r>
      <w:r w:rsidRPr="004719B1">
        <w:rPr>
          <w:rFonts w:cs="Times New Roman"/>
          <w:sz w:val="26"/>
          <w:szCs w:val="26"/>
        </w:rPr>
        <w:t xml:space="preserve"> сельсовета                                                      </w:t>
      </w:r>
      <w:r w:rsidR="003E6A4E">
        <w:rPr>
          <w:rFonts w:cs="Times New Roman"/>
          <w:sz w:val="26"/>
          <w:szCs w:val="26"/>
        </w:rPr>
        <w:t xml:space="preserve">О.Е. </w:t>
      </w:r>
      <w:proofErr w:type="spellStart"/>
      <w:r w:rsidR="003E6A4E">
        <w:rPr>
          <w:rFonts w:cs="Times New Roman"/>
          <w:sz w:val="26"/>
          <w:szCs w:val="26"/>
        </w:rPr>
        <w:t>Султреков</w:t>
      </w:r>
      <w:proofErr w:type="spellEnd"/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5E2F9E" w:rsidRDefault="005E2F9E" w:rsidP="007A08E3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3E6A4E" w:rsidRDefault="003E6A4E" w:rsidP="007A08E3">
      <w:pPr>
        <w:spacing w:after="0"/>
        <w:ind w:firstLine="709"/>
        <w:jc w:val="right"/>
        <w:rPr>
          <w:rFonts w:cs="Times New Roman"/>
          <w:sz w:val="26"/>
          <w:szCs w:val="26"/>
        </w:rPr>
      </w:pPr>
    </w:p>
    <w:p w:rsidR="00C03E16" w:rsidRDefault="00C03E16" w:rsidP="007A08E3">
      <w:pPr>
        <w:spacing w:after="0"/>
        <w:ind w:firstLine="709"/>
        <w:jc w:val="right"/>
        <w:rPr>
          <w:rFonts w:cs="Times New Roman"/>
          <w:sz w:val="26"/>
          <w:szCs w:val="26"/>
        </w:rPr>
      </w:pPr>
    </w:p>
    <w:p w:rsidR="00B86173" w:rsidRDefault="00B86173" w:rsidP="007A08E3">
      <w:pPr>
        <w:spacing w:after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к решению </w:t>
      </w:r>
    </w:p>
    <w:p w:rsidR="005E2F9E" w:rsidRDefault="00B86173" w:rsidP="007A08E3">
      <w:pPr>
        <w:spacing w:after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Совета депутатов </w:t>
      </w:r>
    </w:p>
    <w:p w:rsidR="00B86173" w:rsidRDefault="003E6A4E" w:rsidP="007A08E3">
      <w:pPr>
        <w:spacing w:after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</w:p>
    <w:p w:rsidR="00B86173" w:rsidRDefault="00B86173" w:rsidP="007A08E3">
      <w:pPr>
        <w:spacing w:after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</w:t>
      </w:r>
      <w:r w:rsidR="005E2F9E">
        <w:rPr>
          <w:rFonts w:cs="Times New Roman"/>
          <w:sz w:val="26"/>
          <w:szCs w:val="26"/>
        </w:rPr>
        <w:t>29.06.</w:t>
      </w:r>
      <w:r w:rsidR="003E6A4E">
        <w:rPr>
          <w:rFonts w:cs="Times New Roman"/>
          <w:sz w:val="26"/>
          <w:szCs w:val="26"/>
        </w:rPr>
        <w:t>2022</w:t>
      </w:r>
      <w:r w:rsidR="00E4044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№ </w:t>
      </w:r>
      <w:r w:rsidR="005E2F9E">
        <w:rPr>
          <w:rFonts w:cs="Times New Roman"/>
          <w:sz w:val="26"/>
          <w:szCs w:val="26"/>
        </w:rPr>
        <w:t>112</w:t>
      </w:r>
    </w:p>
    <w:p w:rsidR="003E6A4E" w:rsidRDefault="003E6A4E" w:rsidP="007A08E3">
      <w:pPr>
        <w:spacing w:after="0"/>
        <w:ind w:firstLine="709"/>
        <w:jc w:val="right"/>
        <w:rPr>
          <w:rFonts w:cs="Times New Roman"/>
          <w:sz w:val="26"/>
          <w:szCs w:val="26"/>
        </w:rPr>
      </w:pPr>
    </w:p>
    <w:p w:rsidR="000E000D" w:rsidRDefault="007A08E3" w:rsidP="000E000D">
      <w:pPr>
        <w:spacing w:after="0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CD4BC8">
        <w:rPr>
          <w:rFonts w:cs="Times New Roman"/>
          <w:b/>
          <w:sz w:val="26"/>
          <w:szCs w:val="26"/>
        </w:rPr>
        <w:t>ПОЛОЖЕНИЯ О</w:t>
      </w:r>
      <w:r w:rsidR="000E000D">
        <w:rPr>
          <w:rFonts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EA0A2B" w:rsidRPr="00B86173">
        <w:rPr>
          <w:rFonts w:cs="Times New Roman"/>
          <w:b/>
          <w:bCs/>
          <w:sz w:val="26"/>
          <w:szCs w:val="26"/>
        </w:rPr>
        <w:t xml:space="preserve">МУНИЦИПАЛЬНОМ </w:t>
      </w:r>
    </w:p>
    <w:p w:rsidR="00EA0A2B" w:rsidRDefault="00EA0A2B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ЖИЛИЩНОМ КОНТРОЛЕ</w:t>
      </w:r>
    </w:p>
    <w:p w:rsidR="007A08E3" w:rsidRPr="00B86173" w:rsidRDefault="007A08E3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</w:p>
    <w:p w:rsidR="00EA0A2B" w:rsidRPr="007A08E3" w:rsidRDefault="00EA0A2B" w:rsidP="007A08E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7A08E3">
        <w:rPr>
          <w:rFonts w:cs="Times New Roman"/>
          <w:b/>
          <w:bCs/>
          <w:sz w:val="26"/>
          <w:szCs w:val="26"/>
        </w:rPr>
        <w:t>Общие положения</w:t>
      </w:r>
    </w:p>
    <w:p w:rsidR="007A08E3" w:rsidRPr="007A08E3" w:rsidRDefault="007A08E3" w:rsidP="007A08E3">
      <w:pPr>
        <w:pStyle w:val="a5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6"/>
          <w:szCs w:val="26"/>
        </w:rPr>
      </w:pP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 xml:space="preserve">1.1. Настоящее Положение определяет порядок организации и осуществления на территории </w:t>
      </w:r>
      <w:r w:rsidR="003E6A4E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 xml:space="preserve"> муниципального жилищного контроля.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</w:t>
      </w:r>
      <w:r w:rsidR="003E6A4E">
        <w:rPr>
          <w:rFonts w:cs="Times New Roman"/>
          <w:sz w:val="26"/>
          <w:szCs w:val="26"/>
        </w:rPr>
        <w:t>2</w:t>
      </w:r>
      <w:r w:rsidRPr="00B86173">
        <w:rPr>
          <w:rFonts w:cs="Times New Roman"/>
          <w:sz w:val="26"/>
          <w:szCs w:val="26"/>
        </w:rPr>
        <w:t>. Муниципальный жилищный контроль осуществляется в соответствии с Федеральным законом от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31.07.2020 </w:t>
      </w:r>
      <w:r w:rsidR="003E6A4E">
        <w:rPr>
          <w:rFonts w:cs="Times New Roman"/>
          <w:sz w:val="26"/>
          <w:szCs w:val="26"/>
        </w:rPr>
        <w:t>№</w:t>
      </w:r>
      <w:r w:rsidRPr="00B86173">
        <w:rPr>
          <w:rFonts w:cs="Times New Roman"/>
          <w:sz w:val="26"/>
          <w:szCs w:val="26"/>
        </w:rPr>
        <w:t xml:space="preserve"> 248-ФЗ </w:t>
      </w:r>
      <w:r w:rsidR="003E6A4E">
        <w:rPr>
          <w:rFonts w:cs="Times New Roman"/>
          <w:sz w:val="26"/>
          <w:szCs w:val="26"/>
        </w:rPr>
        <w:t>«</w:t>
      </w:r>
      <w:r w:rsidRPr="00B86173">
        <w:rPr>
          <w:rFonts w:cs="Times New Roman"/>
          <w:sz w:val="26"/>
          <w:szCs w:val="26"/>
        </w:rPr>
        <w:t>О государственном контроле (надзоре) и муниципальном контроле в Российской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Федерации" (далее - Федеральный закон о контроле), Жилищным кодексом Российской Федерации (далее- Федеральный закон о виде контроля), настоящим Положением.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</w:t>
      </w:r>
      <w:r w:rsidR="003E6A4E">
        <w:rPr>
          <w:rFonts w:cs="Times New Roman"/>
          <w:sz w:val="26"/>
          <w:szCs w:val="26"/>
        </w:rPr>
        <w:t>3</w:t>
      </w:r>
      <w:r w:rsidRPr="00B86173">
        <w:rPr>
          <w:rFonts w:cs="Times New Roman"/>
          <w:sz w:val="26"/>
          <w:szCs w:val="26"/>
        </w:rPr>
        <w:t>. Предметом муниципального жилищного контроля являются: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1) соблюдение юридическими лицами, индивидуальными предпринимателями и гражданами (далее- контролируемые лица) следующих обязательных требований в отношении муниципального жилищного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фонда: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а) требований к использованию и сохранности жилищного фонда, в том числе требований к жилым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помещениям, их использованию и содержанию, использованию и содержанию общего имущества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собственников помещений в многоквартирных домах, порядку осуществления перевода жилого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помещения в нежилое помещение и нежилого помещения в жилое в многоквартирном доме, порядку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осуществления перепланировки и (или) переустройства помещений в многоквартирном доме;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б) требований к формированию фондов капитального ремонта;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в) требований к созданию и деятельности юридических лиц, индивидуальных предпринимателей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осуществляющих управление многоквартирными домами, оказывающих услуги и (или) выполняющих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работы по содержанию и ремонту общего имущества в многоквартирных домах;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г) требований к предоставлению коммунальных услуг собственникам и пользователям помещений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многоквартирных домах и жилых домов;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д) правил изменения размера платы за содержание жилого помещения в случае оказания услуг 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выполнения работ по управлению, содержанию и ремонту общего имущества в многоквартирном доме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ненадлежащего качества и (или) с перерывами, превышающими установленную продолжительность;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е) правил содержания общего имущества в многоквартирном доме и правил изменения размера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платы за содержание жилого помещения;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ж) правил предоставления, приостановки и ограничения предоставления коммунальных услуг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собственникам и пользователям помещений в многоквартирных домах и жилых домов;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з) требований энергетической эффективности и оснащенности помещений многоквартирных домов 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жилых домов приборами учета используемых энергетических ресурсов;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и) требований к порядку размещения ресурсоснабжающими организациями, лицами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 xml:space="preserve">осуществляющими деятельность по управлению многоквартирными домами, </w:t>
      </w:r>
      <w:r w:rsidRPr="00B86173">
        <w:rPr>
          <w:rFonts w:cs="Times New Roman"/>
          <w:sz w:val="26"/>
          <w:szCs w:val="26"/>
        </w:rPr>
        <w:lastRenderedPageBreak/>
        <w:t>информации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государственной информационной системе жилищно-коммунального хозяйства;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к) требований к обеспечению доступности для инвалидов помещений в многоквартирных домах;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л) требований к предоставлению жилых помещений в наемных домах социального использования;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2) исполнение решений, принимаемых по результатам контрольных мероприятий.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</w:t>
      </w:r>
      <w:r w:rsidR="003E6A4E">
        <w:rPr>
          <w:rFonts w:cs="Times New Roman"/>
          <w:sz w:val="26"/>
          <w:szCs w:val="26"/>
        </w:rPr>
        <w:t>4</w:t>
      </w:r>
      <w:r w:rsidRPr="00B86173">
        <w:rPr>
          <w:rFonts w:cs="Times New Roman"/>
          <w:sz w:val="26"/>
          <w:szCs w:val="26"/>
        </w:rPr>
        <w:t>. Органом, уполномоченным на осуществление муниципального жилищного контроля, является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Администраци</w:t>
      </w:r>
      <w:r w:rsidR="007A08E3">
        <w:rPr>
          <w:rFonts w:cs="Times New Roman"/>
          <w:sz w:val="26"/>
          <w:szCs w:val="26"/>
        </w:rPr>
        <w:t>я</w:t>
      </w:r>
      <w:r w:rsidRPr="00B86173">
        <w:rPr>
          <w:rFonts w:cs="Times New Roman"/>
          <w:sz w:val="26"/>
          <w:szCs w:val="26"/>
        </w:rPr>
        <w:t xml:space="preserve"> </w:t>
      </w:r>
      <w:r w:rsidR="003E6A4E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 xml:space="preserve"> (далее - </w:t>
      </w:r>
      <w:r w:rsidR="007A08E3">
        <w:rPr>
          <w:rFonts w:cs="Times New Roman"/>
          <w:sz w:val="26"/>
          <w:szCs w:val="26"/>
        </w:rPr>
        <w:t xml:space="preserve">Администрация, </w:t>
      </w:r>
      <w:r w:rsidRPr="00B86173">
        <w:rPr>
          <w:rFonts w:cs="Times New Roman"/>
          <w:sz w:val="26"/>
          <w:szCs w:val="26"/>
        </w:rPr>
        <w:t>контрольный орган).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</w:t>
      </w:r>
      <w:r w:rsidR="003E6A4E">
        <w:rPr>
          <w:rFonts w:cs="Times New Roman"/>
          <w:sz w:val="26"/>
          <w:szCs w:val="26"/>
        </w:rPr>
        <w:t>5</w:t>
      </w:r>
      <w:r w:rsidRPr="00B86173">
        <w:rPr>
          <w:rFonts w:cs="Times New Roman"/>
          <w:sz w:val="26"/>
          <w:szCs w:val="26"/>
        </w:rPr>
        <w:t>. Должностными лицами контрольного органа, уполномоченными осуществлять муниципальный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жилищный контроль от имени контрольного органа, являются: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 xml:space="preserve">1) руководитель контрольного органа </w:t>
      </w:r>
      <w:r w:rsidR="007A08E3">
        <w:rPr>
          <w:rFonts w:cs="Times New Roman"/>
          <w:sz w:val="26"/>
          <w:szCs w:val="26"/>
        </w:rPr>
        <w:t>–</w:t>
      </w:r>
      <w:r w:rsidRPr="00B86173">
        <w:rPr>
          <w:rFonts w:cs="Times New Roman"/>
          <w:sz w:val="26"/>
          <w:szCs w:val="26"/>
        </w:rPr>
        <w:t xml:space="preserve"> </w:t>
      </w:r>
      <w:r w:rsidR="007A08E3">
        <w:rPr>
          <w:rFonts w:cs="Times New Roman"/>
          <w:sz w:val="26"/>
          <w:szCs w:val="26"/>
        </w:rPr>
        <w:t>Глава Администрации</w:t>
      </w:r>
      <w:r w:rsidRPr="00B86173">
        <w:rPr>
          <w:rFonts w:cs="Times New Roman"/>
          <w:sz w:val="26"/>
          <w:szCs w:val="26"/>
        </w:rPr>
        <w:t>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 xml:space="preserve">2) заместитель руководителя контрольного органа </w:t>
      </w:r>
      <w:r w:rsidR="007A08E3">
        <w:rPr>
          <w:rFonts w:cs="Times New Roman"/>
          <w:sz w:val="26"/>
          <w:szCs w:val="26"/>
        </w:rPr>
        <w:t>–</w:t>
      </w:r>
      <w:r w:rsidRPr="00B86173">
        <w:rPr>
          <w:rFonts w:cs="Times New Roman"/>
          <w:sz w:val="26"/>
          <w:szCs w:val="26"/>
        </w:rPr>
        <w:t xml:space="preserve"> </w:t>
      </w:r>
      <w:r w:rsidR="007A08E3">
        <w:rPr>
          <w:rFonts w:cs="Times New Roman"/>
          <w:sz w:val="26"/>
          <w:szCs w:val="26"/>
        </w:rPr>
        <w:t>специалист 1 категории</w:t>
      </w:r>
      <w:r w:rsidRPr="00B86173">
        <w:rPr>
          <w:rFonts w:cs="Times New Roman"/>
          <w:sz w:val="26"/>
          <w:szCs w:val="26"/>
        </w:rPr>
        <w:t>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 xml:space="preserve">3) </w:t>
      </w:r>
      <w:r w:rsidR="007A08E3">
        <w:rPr>
          <w:rFonts w:cs="Times New Roman"/>
          <w:sz w:val="26"/>
          <w:szCs w:val="26"/>
        </w:rPr>
        <w:t>другие должностные лица администрации</w:t>
      </w:r>
      <w:r w:rsidRPr="00B86173">
        <w:rPr>
          <w:rFonts w:cs="Times New Roman"/>
          <w:sz w:val="26"/>
          <w:szCs w:val="26"/>
        </w:rPr>
        <w:t>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</w:t>
      </w:r>
      <w:r w:rsidR="003E6A4E">
        <w:rPr>
          <w:rFonts w:cs="Times New Roman"/>
          <w:sz w:val="26"/>
          <w:szCs w:val="26"/>
        </w:rPr>
        <w:t>6</w:t>
      </w:r>
      <w:r w:rsidRPr="00B86173">
        <w:rPr>
          <w:rFonts w:cs="Times New Roman"/>
          <w:sz w:val="26"/>
          <w:szCs w:val="26"/>
        </w:rPr>
        <w:t xml:space="preserve">. </w:t>
      </w:r>
      <w:r w:rsidR="007A08E3">
        <w:rPr>
          <w:rFonts w:cs="Times New Roman"/>
          <w:sz w:val="26"/>
          <w:szCs w:val="26"/>
        </w:rPr>
        <w:t>Глава</w:t>
      </w:r>
      <w:r w:rsidRPr="00B86173">
        <w:rPr>
          <w:rFonts w:cs="Times New Roman"/>
          <w:sz w:val="26"/>
          <w:szCs w:val="26"/>
        </w:rPr>
        <w:t xml:space="preserve"> и </w:t>
      </w:r>
      <w:r w:rsidR="007A08E3">
        <w:rPr>
          <w:rFonts w:cs="Times New Roman"/>
          <w:sz w:val="26"/>
          <w:szCs w:val="26"/>
        </w:rPr>
        <w:t>должностные лица Администрации</w:t>
      </w:r>
      <w:r w:rsidRPr="00B86173">
        <w:rPr>
          <w:rFonts w:cs="Times New Roman"/>
          <w:sz w:val="26"/>
          <w:szCs w:val="26"/>
        </w:rPr>
        <w:t xml:space="preserve"> являются одновременно по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должности инспекторами по муниципальному жилищному контролю (далее - инспектор).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</w:t>
      </w:r>
      <w:r w:rsidR="003E6A4E">
        <w:rPr>
          <w:rFonts w:cs="Times New Roman"/>
          <w:sz w:val="26"/>
          <w:szCs w:val="26"/>
        </w:rPr>
        <w:t>7</w:t>
      </w:r>
      <w:r w:rsidRPr="00B86173">
        <w:rPr>
          <w:rFonts w:cs="Times New Roman"/>
          <w:sz w:val="26"/>
          <w:szCs w:val="26"/>
        </w:rPr>
        <w:t>. В должностные обязанности инспекторов в соответствии с их должностными инструкциями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входит осуществление полномочий по муниципальному жилищному контролю, в том числе проведение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профилактических мероприятий и контрольных мероприятий.</w:t>
      </w:r>
    </w:p>
    <w:p w:rsidR="00EA0A2B" w:rsidRPr="00B86173" w:rsidRDefault="00EA0A2B" w:rsidP="003E6A4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Инспекторы при осуществлении муниципального жилищного контроля имеют права, обязанности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ограничения, запреты в соответствии с Федеральным законом о контроле, Федеральным законом о виде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контроля, а также несут ответственность, предусмотренную федеральными законами.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</w:t>
      </w:r>
      <w:r w:rsidR="003E6A4E">
        <w:rPr>
          <w:rFonts w:cs="Times New Roman"/>
          <w:sz w:val="26"/>
          <w:szCs w:val="26"/>
        </w:rPr>
        <w:t>8</w:t>
      </w:r>
      <w:r w:rsidRPr="00B86173">
        <w:rPr>
          <w:rFonts w:cs="Times New Roman"/>
          <w:sz w:val="26"/>
          <w:szCs w:val="26"/>
        </w:rPr>
        <w:t>. Инспекторы имеют служебное удостоверение муниципального служащего Администрации</w:t>
      </w:r>
      <w:r w:rsidR="007A08E3">
        <w:rPr>
          <w:rFonts w:cs="Times New Roman"/>
          <w:sz w:val="26"/>
          <w:szCs w:val="26"/>
        </w:rPr>
        <w:t xml:space="preserve"> </w:t>
      </w:r>
      <w:r w:rsidR="003E6A4E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 xml:space="preserve">, выданное в порядке, установленном постановлением Администрации </w:t>
      </w:r>
      <w:r w:rsidR="003E6A4E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>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</w:t>
      </w:r>
      <w:r w:rsidR="003E6A4E">
        <w:rPr>
          <w:rFonts w:cs="Times New Roman"/>
          <w:sz w:val="26"/>
          <w:szCs w:val="26"/>
        </w:rPr>
        <w:t>9</w:t>
      </w:r>
      <w:r w:rsidRPr="00B86173">
        <w:rPr>
          <w:rFonts w:cs="Times New Roman"/>
          <w:sz w:val="26"/>
          <w:szCs w:val="26"/>
        </w:rPr>
        <w:t>. Объектами муниципального жилищного контроля (далее - объект контроля) являются: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1) деятельность, действия (бездействие) граждан и организаций, в рамках которых должны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соблюдаться обязательные требования, в том числе предъявляемые к гражданам и организациям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осуществляющим деятельность, действия (бездействие);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2) результаты деятельности граждан и организаций, в том числе работы и услуги, к которым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предъявляются обязательные требования;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3) жилые помещения муниципального жилищного фонда, здания, помещения, сооружения,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линейные объекты, территории, включая земельные участки, оборудование, устройства, предметы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материалы, транспортные средства, другие объекты, которыми контролируемые лица владеют и (или</w:t>
      </w:r>
      <w:r w:rsidR="007A08E3">
        <w:rPr>
          <w:rFonts w:cs="Times New Roman"/>
          <w:sz w:val="26"/>
          <w:szCs w:val="26"/>
        </w:rPr>
        <w:t xml:space="preserve">) </w:t>
      </w:r>
      <w:r w:rsidRPr="00B86173">
        <w:rPr>
          <w:rFonts w:cs="Times New Roman"/>
          <w:sz w:val="26"/>
          <w:szCs w:val="26"/>
        </w:rPr>
        <w:t>пользуются, к которым предъявляются обязательные требования (далее - производственные объекты).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1.1</w:t>
      </w:r>
      <w:r w:rsidR="003E6A4E">
        <w:rPr>
          <w:rFonts w:cs="Times New Roman"/>
          <w:sz w:val="26"/>
          <w:szCs w:val="26"/>
        </w:rPr>
        <w:t>0</w:t>
      </w:r>
      <w:r w:rsidRPr="00B86173">
        <w:rPr>
          <w:rFonts w:cs="Times New Roman"/>
          <w:sz w:val="26"/>
          <w:szCs w:val="26"/>
        </w:rPr>
        <w:t>. Контрольным органом в рамках муниципального жилищного контроля обеспечивается учет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объектов контроля, включая актуализацию сведений об объектах контроля, посредством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информационных систем, а также посредством ведения перечня объектов контроля, оформляемого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соответствии с формой, утвержденной приказом контрольного органа.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lastRenderedPageBreak/>
        <w:t>1.1</w:t>
      </w:r>
      <w:r w:rsidR="003E6A4E">
        <w:rPr>
          <w:rFonts w:cs="Times New Roman"/>
          <w:sz w:val="26"/>
          <w:szCs w:val="26"/>
        </w:rPr>
        <w:t>1</w:t>
      </w:r>
      <w:r w:rsidRPr="00B86173">
        <w:rPr>
          <w:rFonts w:cs="Times New Roman"/>
          <w:sz w:val="26"/>
          <w:szCs w:val="26"/>
        </w:rPr>
        <w:t>. Контрольный орган при организации и осуществлении муниципального жилищного контроля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получает на безвозмездной основе документы и (или) сведения от иных органов либо подведомственных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указанным органам организаций, в распоряжении которых находятся эти документы и (или) сведения,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рамках межведомственного информационного взаимодействия, в том числе в электронной форме.</w:t>
      </w:r>
    </w:p>
    <w:p w:rsidR="00EA0A2B" w:rsidRPr="00B86173" w:rsidRDefault="00EA0A2B" w:rsidP="003E6A4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Документы и (или) сведения, указанные в абзаце первом настоящего пункта, предоставляются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соответствии с Правилами предоставления в рамках межведомственного информационного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взаимодействия документов и (или) сведений, получаемых контрольными (надзорными) органами от иных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органов либо подведомственных указанным органам организаций, в распоряжении которых находятся эти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документы и (или) сведения, при организации и осуществлении видов государственного контроля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(надзора), видов муниципального контроля, утвержденными постановлением Правительства Российской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Федерации от 06.03.2021 </w:t>
      </w:r>
      <w:r w:rsidR="003E6A4E">
        <w:rPr>
          <w:rFonts w:cs="Times New Roman"/>
          <w:sz w:val="26"/>
          <w:szCs w:val="26"/>
        </w:rPr>
        <w:t>№</w:t>
      </w:r>
      <w:r w:rsidRPr="00B86173">
        <w:rPr>
          <w:rFonts w:cs="Times New Roman"/>
          <w:sz w:val="26"/>
          <w:szCs w:val="26"/>
        </w:rPr>
        <w:t xml:space="preserve"> 338 </w:t>
      </w:r>
      <w:r w:rsidR="003E6A4E">
        <w:rPr>
          <w:rFonts w:cs="Times New Roman"/>
          <w:sz w:val="26"/>
          <w:szCs w:val="26"/>
        </w:rPr>
        <w:t>«</w:t>
      </w:r>
      <w:r w:rsidRPr="00B86173">
        <w:rPr>
          <w:rFonts w:cs="Times New Roman"/>
          <w:sz w:val="26"/>
          <w:szCs w:val="26"/>
        </w:rPr>
        <w:t>О межведомственном информационном взаимодействии в рамках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осуществления государственного контроля (надзора), муниципального контроля</w:t>
      </w:r>
      <w:r w:rsidR="003E6A4E">
        <w:rPr>
          <w:rFonts w:cs="Times New Roman"/>
          <w:sz w:val="26"/>
          <w:szCs w:val="26"/>
        </w:rPr>
        <w:t>»</w:t>
      </w:r>
      <w:r w:rsidRPr="00B86173">
        <w:rPr>
          <w:rFonts w:cs="Times New Roman"/>
          <w:sz w:val="26"/>
          <w:szCs w:val="26"/>
        </w:rPr>
        <w:t xml:space="preserve"> согласно перечню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документов и (или) информации, запрашиваемых и получаемых в рамках межведомственного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информационного взаимодействия органами государственного контроля (надзора), органами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муниципального контроля при организации и проведении проверок от иных государственных органов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органов местного самоуправления либо подведомственных государственным органам или органам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местного самоуправления организаций, в распоряжении которых находятся эти документы и (или</w:t>
      </w:r>
      <w:r w:rsidR="007A08E3">
        <w:rPr>
          <w:rFonts w:cs="Times New Roman"/>
          <w:sz w:val="26"/>
          <w:szCs w:val="26"/>
        </w:rPr>
        <w:t xml:space="preserve">) </w:t>
      </w:r>
      <w:r w:rsidRPr="00B86173">
        <w:rPr>
          <w:rFonts w:cs="Times New Roman"/>
          <w:sz w:val="26"/>
          <w:szCs w:val="26"/>
        </w:rPr>
        <w:t>информация, утвержденному распоряжением Правительства Российской Федерации от</w:t>
      </w:r>
      <w:r w:rsidR="007A08E3">
        <w:rPr>
          <w:rFonts w:cs="Times New Roman"/>
          <w:sz w:val="26"/>
          <w:szCs w:val="26"/>
        </w:rPr>
        <w:t xml:space="preserve"> 19.04.2016 </w:t>
      </w:r>
      <w:r w:rsidR="003E6A4E">
        <w:rPr>
          <w:rFonts w:cs="Times New Roman"/>
          <w:sz w:val="26"/>
          <w:szCs w:val="26"/>
        </w:rPr>
        <w:t xml:space="preserve">№ </w:t>
      </w:r>
      <w:r w:rsidRPr="00B86173">
        <w:rPr>
          <w:rFonts w:cs="Times New Roman"/>
          <w:sz w:val="26"/>
          <w:szCs w:val="26"/>
        </w:rPr>
        <w:t>724-р.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1.1</w:t>
      </w:r>
      <w:r w:rsidR="003E6A4E">
        <w:rPr>
          <w:rFonts w:cs="Times New Roman"/>
          <w:sz w:val="26"/>
          <w:szCs w:val="26"/>
        </w:rPr>
        <w:t>2</w:t>
      </w:r>
      <w:r w:rsidRPr="00B86173">
        <w:rPr>
          <w:rFonts w:cs="Times New Roman"/>
          <w:sz w:val="26"/>
          <w:szCs w:val="26"/>
        </w:rPr>
        <w:t>. Оформление документов, составляемых и используемых при осуществлении муниципального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жилищного контроля, информирование контролируемых лиц осуществляются контрольным органом в соответствии со статьей 21 Федерального закона о контроле.</w:t>
      </w:r>
    </w:p>
    <w:p w:rsidR="00EA0A2B" w:rsidRPr="00B86173" w:rsidRDefault="00EA0A2B" w:rsidP="003E6A4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До 31 декабря 2023 года подготовка контрольным органом в ходе осуществления муниципального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жилищного контроля документов, информирование контролируемых лиц о совершаемых должностными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лицами контрольного органа действиях и принимаемых решениях, обмен документами и сведениями с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контролируемыми лицами осуществляются только на бумажном носителе. В этом случае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информирование контролируемого лица, обмен документами и сведениями с контролируемым лицом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осуществляются с использованием почтовой связи либо при личном обращении контролируемого лица.</w:t>
      </w:r>
    </w:p>
    <w:p w:rsidR="00EA0A2B" w:rsidRDefault="00EA0A2B" w:rsidP="003E6A4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Документы и сведения направляются контрольным органом контролируемому лицу почтовым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отправлением способом, позволяющим подтвердить факт и дату его отправки.</w:t>
      </w:r>
    </w:p>
    <w:p w:rsidR="003E6A4E" w:rsidRPr="00B86173" w:rsidRDefault="003E6A4E" w:rsidP="003E6A4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2. Управление рисками причинения вреда (ущерба)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охраняемым законом ценностям при осуществлении</w:t>
      </w:r>
    </w:p>
    <w:p w:rsidR="00EA0A2B" w:rsidRDefault="00EA0A2B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муниципального жилищного контроля</w:t>
      </w:r>
    </w:p>
    <w:p w:rsidR="007A08E3" w:rsidRPr="00B86173" w:rsidRDefault="007A08E3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2.1. Муниципальный жилищный контроль осуществляется на основе управления рисками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причинения вреда (ущерба), определяющего выбор профилактических мероприятий и контрольных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мероприятий, их содержание (в том числе объем проверяемых обязательных требований), интенсивность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 результаты.</w:t>
      </w:r>
    </w:p>
    <w:p w:rsidR="00EA0A2B" w:rsidRPr="00B86173" w:rsidRDefault="00EA0A2B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lastRenderedPageBreak/>
        <w:t>2.2. Контрольный орган для целей управления рисками причинения вреда (ущерба) при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осуществлении муниципального жилищного контроля относит объекты контроля к одной из следующих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категорий риска причинения вреда (ущерба) (далее - категории риска):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1) высокий риск;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2) средний риск;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3) низкий риск.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2.3. В случае если объект контроля не отнесен к определенной категории риска, он считается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отнесенным к категории низкого риска.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2.4. Контрольный орган осуществляет сбор, обработку, анализ и учет сведений, об объектах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контроля в целях отнесения таких объектов к категориям риска либо определения индикаторов риска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нарушения обязательных требований.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2.5. Отнесение объекта контроля к одной из категорий риска осуществляется контрольным органом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на основе сопоставления его характеристик с утвержденными критериями риска.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2.6. Контрольный орган в течение 5 рабочих дней со дня поступления сведений о соответствии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объекта контроля критериям риска иной категории риска либо об изменении критериев риска должен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принять решение об изменении категории риска указанного объекта контроля.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2.7. Контролируемое лицо вправе подать в контрольный орган заявление об изменении категории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риска осуществляемой им деятельности либо категории риска принадлежащих ему (используемых им</w:t>
      </w:r>
      <w:r w:rsidR="007A08E3">
        <w:rPr>
          <w:rFonts w:cs="Times New Roman"/>
          <w:sz w:val="26"/>
          <w:szCs w:val="26"/>
        </w:rPr>
        <w:t xml:space="preserve">) </w:t>
      </w:r>
      <w:r w:rsidRPr="00B86173">
        <w:rPr>
          <w:rFonts w:cs="Times New Roman"/>
          <w:sz w:val="26"/>
          <w:szCs w:val="26"/>
        </w:rPr>
        <w:t>иных объектов контроля в случае их соответствия критериям риска для отнесения к иной категории риска.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2.8. Отнесение объекта контроля к категории риска осуществляется с учетом тяжести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потенциальных негативных последствий возможного несоблюдения юридическими лицами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индивидуальными предпринимателями, гражданами обязательных требований, предусмотренных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действующим законодательством, и вероятности несоблюдения данными лицами обязательных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требований, предусмотренных действующим законодательством, в зависимости от значения критерия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отнесения объекта контроля к категориям риска (далее - критерий риска).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2.9. Критерий риска определяется по формуле: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 xml:space="preserve">К = </w:t>
      </w:r>
      <w:proofErr w:type="spellStart"/>
      <w:r w:rsidRPr="00B86173">
        <w:rPr>
          <w:rFonts w:cs="Times New Roman"/>
          <w:sz w:val="26"/>
          <w:szCs w:val="26"/>
        </w:rPr>
        <w:t>Vп</w:t>
      </w:r>
      <w:proofErr w:type="spellEnd"/>
      <w:r w:rsidRPr="00B86173">
        <w:rPr>
          <w:rFonts w:cs="Times New Roman"/>
          <w:sz w:val="26"/>
          <w:szCs w:val="26"/>
        </w:rPr>
        <w:t xml:space="preserve"> + </w:t>
      </w:r>
      <w:proofErr w:type="spellStart"/>
      <w:r w:rsidRPr="00B86173">
        <w:rPr>
          <w:rFonts w:cs="Times New Roman"/>
          <w:sz w:val="26"/>
          <w:szCs w:val="26"/>
        </w:rPr>
        <w:t>Vпр</w:t>
      </w:r>
      <w:proofErr w:type="spellEnd"/>
      <w:r w:rsidRPr="00B86173">
        <w:rPr>
          <w:rFonts w:cs="Times New Roman"/>
          <w:sz w:val="26"/>
          <w:szCs w:val="26"/>
        </w:rPr>
        <w:t>, где: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К - критерий риска;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proofErr w:type="spellStart"/>
      <w:r w:rsidRPr="00B86173">
        <w:rPr>
          <w:rFonts w:cs="Times New Roman"/>
          <w:sz w:val="26"/>
          <w:szCs w:val="26"/>
        </w:rPr>
        <w:t>Vп</w:t>
      </w:r>
      <w:proofErr w:type="spellEnd"/>
      <w:r w:rsidRPr="00B86173">
        <w:rPr>
          <w:rFonts w:cs="Times New Roman"/>
          <w:sz w:val="26"/>
          <w:szCs w:val="26"/>
        </w:rPr>
        <w:t xml:space="preserve"> - количество вступивших в законную силу за два календарных года, предшествующих году,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котором принимается решение об отнесении деятельности контролируемого лица к категории риска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постановлений о назначении административного наказания юридическому лицу (его должностным лицам</w:t>
      </w:r>
      <w:r w:rsidR="007A08E3">
        <w:rPr>
          <w:rFonts w:cs="Times New Roman"/>
          <w:sz w:val="26"/>
          <w:szCs w:val="26"/>
        </w:rPr>
        <w:t xml:space="preserve">) </w:t>
      </w:r>
      <w:r w:rsidRPr="00B86173">
        <w:rPr>
          <w:rFonts w:cs="Times New Roman"/>
          <w:sz w:val="26"/>
          <w:szCs w:val="26"/>
        </w:rPr>
        <w:t>или индивидуальному предпринимателю, гражданину за совершение административных правонарушений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выявленных контролирующим органом (ед.);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proofErr w:type="spellStart"/>
      <w:r w:rsidRPr="00B86173">
        <w:rPr>
          <w:rFonts w:cs="Times New Roman"/>
          <w:sz w:val="26"/>
          <w:szCs w:val="26"/>
        </w:rPr>
        <w:t>Vпр</w:t>
      </w:r>
      <w:proofErr w:type="spellEnd"/>
      <w:r w:rsidRPr="00B86173">
        <w:rPr>
          <w:rFonts w:cs="Times New Roman"/>
          <w:sz w:val="26"/>
          <w:szCs w:val="26"/>
        </w:rPr>
        <w:t xml:space="preserve"> - количество выданных контролируемому лицу за два календарных года, предшествующих году,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 котором принимается решение об отнесении деятельности контролируемого лица к категории риска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предписаний об устранении нарушений обязательных требований (ед.).</w:t>
      </w:r>
    </w:p>
    <w:p w:rsidR="00EA0A2B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2.10. Отнесение объекта контроля к категории риска в зависимости от значения критерия риска (К):</w:t>
      </w:r>
    </w:p>
    <w:p w:rsidR="00C03E16" w:rsidRPr="00B86173" w:rsidRDefault="00C03E16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</w:p>
    <w:p w:rsidR="007A08E3" w:rsidRPr="00B86173" w:rsidRDefault="007A08E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A08E3" w:rsidTr="007A08E3">
        <w:tc>
          <w:tcPr>
            <w:tcW w:w="4785" w:type="dxa"/>
          </w:tcPr>
          <w:p w:rsidR="007A08E3" w:rsidRPr="00B8617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86173">
              <w:rPr>
                <w:rFonts w:cs="Times New Roman"/>
                <w:sz w:val="26"/>
                <w:szCs w:val="26"/>
              </w:rPr>
              <w:lastRenderedPageBreak/>
              <w:t xml:space="preserve">Категория риска </w:t>
            </w:r>
            <w:r>
              <w:rPr>
                <w:rFonts w:cs="Times New Roman"/>
                <w:sz w:val="26"/>
                <w:szCs w:val="26"/>
              </w:rPr>
              <w:t xml:space="preserve">                     </w:t>
            </w:r>
          </w:p>
          <w:p w:rsidR="007A08E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7A08E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86173">
              <w:rPr>
                <w:rFonts w:cs="Times New Roman"/>
                <w:sz w:val="26"/>
                <w:szCs w:val="26"/>
              </w:rPr>
              <w:t>Критерий риска, ед.</w:t>
            </w:r>
          </w:p>
        </w:tc>
      </w:tr>
      <w:tr w:rsidR="007A08E3" w:rsidTr="007A08E3">
        <w:tc>
          <w:tcPr>
            <w:tcW w:w="4785" w:type="dxa"/>
          </w:tcPr>
          <w:p w:rsidR="007A08E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86173">
              <w:rPr>
                <w:rFonts w:cs="Times New Roman"/>
                <w:sz w:val="26"/>
                <w:szCs w:val="26"/>
              </w:rPr>
              <w:t>Высокий риск</w:t>
            </w:r>
            <w:r>
              <w:rPr>
                <w:rFonts w:cs="Times New Roman"/>
                <w:sz w:val="26"/>
                <w:szCs w:val="26"/>
              </w:rPr>
              <w:t xml:space="preserve">                         </w:t>
            </w:r>
            <w:r w:rsidRPr="00B86173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</w:tcPr>
          <w:p w:rsidR="007A08E3" w:rsidRPr="00B8617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86173">
              <w:rPr>
                <w:rFonts w:cs="Times New Roman"/>
                <w:sz w:val="26"/>
                <w:szCs w:val="26"/>
              </w:rPr>
              <w:t>более 11</w:t>
            </w:r>
          </w:p>
          <w:p w:rsidR="007A08E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A08E3" w:rsidTr="007A08E3">
        <w:tc>
          <w:tcPr>
            <w:tcW w:w="4785" w:type="dxa"/>
          </w:tcPr>
          <w:p w:rsidR="007A08E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86173">
              <w:rPr>
                <w:rFonts w:cs="Times New Roman"/>
                <w:sz w:val="26"/>
                <w:szCs w:val="26"/>
              </w:rPr>
              <w:t xml:space="preserve">Средний риск </w:t>
            </w:r>
            <w:r>
              <w:rPr>
                <w:rFonts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785" w:type="dxa"/>
          </w:tcPr>
          <w:p w:rsidR="007A08E3" w:rsidRPr="00B8617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86173">
              <w:rPr>
                <w:rFonts w:cs="Times New Roman"/>
                <w:sz w:val="26"/>
                <w:szCs w:val="26"/>
              </w:rPr>
              <w:t>от 6 до 10 включительно</w:t>
            </w:r>
          </w:p>
          <w:p w:rsidR="007A08E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A08E3" w:rsidTr="007A08E3">
        <w:tc>
          <w:tcPr>
            <w:tcW w:w="4785" w:type="dxa"/>
          </w:tcPr>
          <w:p w:rsidR="007A08E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86173">
              <w:rPr>
                <w:rFonts w:cs="Times New Roman"/>
                <w:sz w:val="26"/>
                <w:szCs w:val="26"/>
              </w:rPr>
              <w:t>Низкий риск</w:t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4785" w:type="dxa"/>
          </w:tcPr>
          <w:p w:rsidR="007A08E3" w:rsidRPr="00B8617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86173">
              <w:rPr>
                <w:rFonts w:cs="Times New Roman"/>
                <w:sz w:val="26"/>
                <w:szCs w:val="26"/>
              </w:rPr>
              <w:t>от 1 до 5</w:t>
            </w:r>
          </w:p>
          <w:p w:rsidR="007A08E3" w:rsidRDefault="007A08E3" w:rsidP="007A08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C03E16" w:rsidRDefault="00C03E16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2.11. Плановые контрольные мероприятия в отношении объектов контроля в зависимости от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присвоенной категории риска проводятся со следующей периодичностью: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1) для объектов контроля, отнесенных к высокой категории риска, устанавливается средняя частота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проведения плановых контрольных мероприятий - не менее одного контрольного мероприятия в четыре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года и не более одного контрольного мероприятия в два года;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2) для объектов контроля, отнесенных к средней категории риска, устанавливается минимальная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частота проведения плановых контрольных мероприятий - не менее одного контрольного мероприятия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шесть лет и не более одного контрольного мероприятия в три года.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2.12. Плановые контрольные мероприятия в отношении объектов контроля, отнесенных к категории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низкого риска, не проводятся.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2.13. Для проведения контрольных мероприятий при поступлении обращений (заявлений) граждан 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организаций, информации от органов государственной власти, органов местного самоуправления, из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средств массовой информации, информационно-телекоммуникационной сети "Интернет</w:t>
      </w:r>
      <w:r w:rsidR="007A08E3">
        <w:rPr>
          <w:rFonts w:cs="Times New Roman"/>
          <w:sz w:val="26"/>
          <w:szCs w:val="26"/>
        </w:rPr>
        <w:t xml:space="preserve">", </w:t>
      </w:r>
      <w:r w:rsidRPr="00B86173">
        <w:rPr>
          <w:rFonts w:cs="Times New Roman"/>
          <w:sz w:val="26"/>
          <w:szCs w:val="26"/>
        </w:rPr>
        <w:t>государственных информационных систем о возможных нарушениях обязательных требований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утверждаются следующие индикаторы риска нарушения обязательных требований: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1) отклонение объекта контроля от обязательных требований к использованию и сохранности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жилищного фонда, в том числе требований к жилым помещениям, их использованию и содержанию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использованию и содержанию общего имущества собственников помещений в многоквартирных домах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порядку осуществления перевода жилого помещения в нежилое помещение и нежилого помещения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жилое в многоквартирном доме, порядку осуществления перепланировки и (или) переустройства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помещений в многоквартирном доме;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2) отклонение объекта контроля от обязательных требований к формированию фондов капитального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ремонта;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3) отклонение объекта контроля от обязательных требований к созданию и деятельности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юридических лиц, индивидуальных предпринимателей, осуществляющих управление многоквартирными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домами, оказывающих услуги и (или) выполняющих работы по содержанию и ремонту общего имущества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 многоквартирных домах;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4) отклонение объекта контроля от обязательных требований к предоставлению коммунальных услуг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собственникам и пользователям помещений в многоквартирных домах и жилых домов;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5) отклонение объекта контроля от обязательных требований правил изменения размера платы за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содержание жилого помещения в случае оказания услуг и выполнения </w:t>
      </w:r>
      <w:r w:rsidRPr="00B86173">
        <w:rPr>
          <w:rFonts w:cs="Times New Roman"/>
          <w:sz w:val="26"/>
          <w:szCs w:val="26"/>
        </w:rPr>
        <w:lastRenderedPageBreak/>
        <w:t>работ по управлению, содержанию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 ремонту общего имущества в многоквартирном доме ненадлежащего качества и (или) с перерывами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превышающими установленную продолжительность;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6) отклонение объекта контроля от обязательных требований правил содержания общего имущества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 многоквартирном доме и правил изменения размера платы за содержание жилого помещения;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7) отклонение объекта контроля от обязательных требований правил предоставления, приостановки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 ограничения предоставления коммунальных услуг собственникам и пользователям помещений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многоквартирных домах и жилых домов;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8) отклонение объекта контроля от обязательных требований энергетической эффективности 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оснащенности помещений многоквартирных домов и жилых домов приборами учета используемых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энергетических ресурсов;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9) отклонение объекта контроля от обязательных требований порядка размещения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ресурсоснабжающими организациями, лицами, осуществляющими деятельность по управлению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многоквартирными домами, информации в государственной информационной системе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жилищно-коммунального хозяйства;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10) отклонение объекта контроля от обязательных требований обеспечения доступности для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инвалидов помещений в многоквартирных домах;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11) отклонение объекта контроля от обязательных требований предоставления жилых помещений в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наемных домах социального использования.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2.14. При применении контрольным органом индикаторов риска нарушения обязательных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требований, указанных в пункте 2.13 настоящего Положения, контрольным органом проводятся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внеплановые контрольные мероприятия из числа контрольных мероприятий, предусмотренных пунктом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4.2 настоящего Положения.</w:t>
      </w:r>
    </w:p>
    <w:p w:rsidR="007A08E3" w:rsidRDefault="007A08E3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3. Профилактика рисков причинения вреда</w:t>
      </w:r>
    </w:p>
    <w:p w:rsidR="00EA0A2B" w:rsidRDefault="00EA0A2B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(ущерба) охраняемым законом ценностям</w:t>
      </w:r>
    </w:p>
    <w:p w:rsidR="007A08E3" w:rsidRPr="00B86173" w:rsidRDefault="007A08E3" w:rsidP="007A08E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3.1. Профилактика рисков причинения вреда (ущерба) охраняемым законом ценностям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осуществляется в соответствии с Федеральным законом о контроле.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3.2. Профилактические мероприятия осуществляются контрольным органом в целях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стимулирования добросовестного соблюдения обязательных требований контролируемыми лицами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устранения условий, причин и факторов, способных привести к нарушениям обязательных требований 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(или) причинению вреда (ущерба) охраняемым законом ценностям, и создания условий для доведения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обязательных требований до контролируемых лиц, повышения информированности о способах их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соблюдения.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3.3. При осуществлении муниципального жилищного контроля проведение профилактических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мероприятий, направленных на снижение риска причинения вреда (ущерба) охраняемым законом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ценностям, является приоритетным по отношению к проведению контрольных мероприятий.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3.4. Профилактические мероприятия осуществляются на основании программы профилактики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рисков причинения вреда (ущерба) охраняемым законом ценностям (далее - программа профилактики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рисков причинения вреда), ежегодно утверждаемой приказом контрольного органа в порядке</w:t>
      </w:r>
      <w:r w:rsidR="007A08E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 xml:space="preserve">установленном Постановлением Правительства Российской Федерации от 25.06.2021 </w:t>
      </w:r>
      <w:r w:rsidR="003E6A4E">
        <w:rPr>
          <w:rFonts w:cs="Times New Roman"/>
          <w:sz w:val="26"/>
          <w:szCs w:val="26"/>
        </w:rPr>
        <w:t>№</w:t>
      </w:r>
      <w:r w:rsidRPr="00B86173">
        <w:rPr>
          <w:rFonts w:cs="Times New Roman"/>
          <w:sz w:val="26"/>
          <w:szCs w:val="26"/>
        </w:rPr>
        <w:t xml:space="preserve"> 990 </w:t>
      </w:r>
      <w:r w:rsidR="003E6A4E">
        <w:rPr>
          <w:rFonts w:cs="Times New Roman"/>
          <w:sz w:val="26"/>
          <w:szCs w:val="26"/>
        </w:rPr>
        <w:t>«</w:t>
      </w:r>
      <w:r w:rsidRPr="00B86173">
        <w:rPr>
          <w:rFonts w:cs="Times New Roman"/>
          <w:sz w:val="26"/>
          <w:szCs w:val="26"/>
        </w:rPr>
        <w:t>Об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утверждении Правил разработки и утверждения контрольными </w:t>
      </w:r>
      <w:r w:rsidRPr="00B86173">
        <w:rPr>
          <w:rFonts w:cs="Times New Roman"/>
          <w:sz w:val="26"/>
          <w:szCs w:val="26"/>
        </w:rPr>
        <w:lastRenderedPageBreak/>
        <w:t>(надзорными) органами программы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3E6A4E">
        <w:rPr>
          <w:rFonts w:cs="Times New Roman"/>
          <w:sz w:val="26"/>
          <w:szCs w:val="26"/>
        </w:rPr>
        <w:t>»</w:t>
      </w:r>
      <w:r w:rsidRPr="00B86173">
        <w:rPr>
          <w:rFonts w:cs="Times New Roman"/>
          <w:sz w:val="26"/>
          <w:szCs w:val="26"/>
        </w:rPr>
        <w:t>.</w:t>
      </w:r>
    </w:p>
    <w:p w:rsidR="00EA0A2B" w:rsidRPr="00B86173" w:rsidRDefault="00EA0A2B" w:rsidP="003E6A4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Утвержденная программа профилактики рисков причинения вреда размещается на официальном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сайте </w:t>
      </w:r>
      <w:r w:rsidR="003E6A4E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 xml:space="preserve"> в информационно-телекоммуникационной сети "Интернет" в разделе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"Муниципальный контроль" (далее - официальный сайт </w:t>
      </w:r>
      <w:r w:rsidR="003E6A4E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 xml:space="preserve"> в сети "Интернет").</w:t>
      </w:r>
    </w:p>
    <w:p w:rsidR="00EA0A2B" w:rsidRPr="00B86173" w:rsidRDefault="00EA0A2B" w:rsidP="003E6A4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Контрольный орган может проводить профилактические мероприятия, не предусмотренные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программой профилактики рисков причинения вреда. В этом случае контрольный орган принимает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решение о проведении профилактического мероприятия в форме приказа.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3.5. В случае если при проведении профилактических мероприятий установлено, что объекты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контроля представляют явную непосредственную угрозу причинения вреда (ущерба) охраняемым законом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ценностям или такой вред (ущерб) причинен, инспектор незамедлительно направляет информацию об</w:t>
      </w:r>
      <w:r w:rsidR="007A08E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этом с приложением подтверждающих материалов руководителю (заместителю руководителя</w:t>
      </w:r>
      <w:r w:rsidR="007A08E3">
        <w:rPr>
          <w:rFonts w:cs="Times New Roman"/>
          <w:sz w:val="26"/>
          <w:szCs w:val="26"/>
        </w:rPr>
        <w:t xml:space="preserve">) </w:t>
      </w:r>
      <w:r w:rsidRPr="00B86173">
        <w:rPr>
          <w:rFonts w:cs="Times New Roman"/>
          <w:sz w:val="26"/>
          <w:szCs w:val="26"/>
        </w:rPr>
        <w:t>контрольного органа для принятия решения о проведении контрольных мероприятий.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3.6. При осуществлении контрольным органом муниципального жилищного контроля могут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проводиться следующие виды профилактических мероприятий: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1) информирование;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2) обобщение правоприменительной практики;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3) объявление предостережения;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4) консультирование;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5) профилактический визит.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3.7. При осуществлении муниципального жилищного контроля является обязательным проведение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профилактических мероприятий, указанных в подпунктах 1 и 4 пункта 3.6 настоящего Положения.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3.8. Информирование контролируемых лиц и иных заинтересованных лиц осуществляется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контрольным органом по вопросам соблюдения обязательных требований с учетом требований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законодательства Российской Федерации о государственной тайне и об иной охраняемой законом тайне.</w:t>
      </w:r>
    </w:p>
    <w:p w:rsidR="00EA0A2B" w:rsidRPr="00B86173" w:rsidRDefault="00EA0A2B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Информирование осуществляется посредством размещения предусмотренных частью 3 статьи</w:t>
      </w:r>
      <w:r w:rsidR="00EA4B83">
        <w:rPr>
          <w:rFonts w:cs="Times New Roman"/>
          <w:sz w:val="26"/>
          <w:szCs w:val="26"/>
        </w:rPr>
        <w:t xml:space="preserve"> 46 </w:t>
      </w:r>
      <w:r w:rsidRPr="00B86173">
        <w:rPr>
          <w:rFonts w:cs="Times New Roman"/>
          <w:sz w:val="26"/>
          <w:szCs w:val="26"/>
        </w:rPr>
        <w:t xml:space="preserve">Федерального закона о контроле сведений на официальном сайте </w:t>
      </w:r>
      <w:r w:rsidR="002F656F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 xml:space="preserve"> в сети "Интернет", в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средствах массовой информации, через личные кабинеты контролируемых лиц в государственных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информационных системах (при их наличии) и в иных формах.</w:t>
      </w:r>
    </w:p>
    <w:p w:rsidR="00EA0A2B" w:rsidRPr="00B86173" w:rsidRDefault="00EA0A2B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 xml:space="preserve">Сведения, размещенные на официальном сайте </w:t>
      </w:r>
      <w:r w:rsidR="002F656F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 xml:space="preserve"> в сети "Интернет", поддерживаются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 актуальном состоянии и обновляются по мере их изменения. Периодичность актуализации таких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сведений определяется утвержденной программой профилактики рисков причинения вреда.</w:t>
      </w:r>
    </w:p>
    <w:p w:rsidR="00EA0A2B" w:rsidRPr="00B8617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3.9. Обобщение правоприменительной практики осуществляется в соответствии со статьей</w:t>
      </w:r>
      <w:r w:rsidR="00EA4B83">
        <w:rPr>
          <w:rFonts w:cs="Times New Roman"/>
          <w:sz w:val="26"/>
          <w:szCs w:val="26"/>
        </w:rPr>
        <w:t xml:space="preserve"> 47 </w:t>
      </w:r>
      <w:r w:rsidRPr="00B86173">
        <w:rPr>
          <w:rFonts w:cs="Times New Roman"/>
          <w:sz w:val="26"/>
          <w:szCs w:val="26"/>
        </w:rPr>
        <w:t>Федерального закона о контроле.</w:t>
      </w:r>
    </w:p>
    <w:p w:rsidR="00EA0A2B" w:rsidRPr="00B86173" w:rsidRDefault="00EA0A2B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Обобщение правоприменительной практики осуществляется контрольным органом посредством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сбора и анализа данных о проведенных профилактических мероприятиях, контрольных мероприятиях и их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результатах.</w:t>
      </w:r>
    </w:p>
    <w:p w:rsidR="00EA0A2B" w:rsidRPr="00B86173" w:rsidRDefault="00EA0A2B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Контрольный орган осуществляет ежегодное обобщение правоприменительной практики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осуществления муниципального жилищного контроля и подготовку доклада, </w:t>
      </w:r>
      <w:r w:rsidRPr="00B86173">
        <w:rPr>
          <w:rFonts w:cs="Times New Roman"/>
          <w:sz w:val="26"/>
          <w:szCs w:val="26"/>
        </w:rPr>
        <w:lastRenderedPageBreak/>
        <w:t>содержащего результаты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обобщения правоприменительной практики (далее - доклад о правоприменительной практике).</w:t>
      </w:r>
    </w:p>
    <w:p w:rsidR="00EA0A2B" w:rsidRPr="00B86173" w:rsidRDefault="00EA0A2B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Доклад о правоприменительной практике готовится один раз в год, утверждается приказом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руководителя контрольного органа и размещается на официальном сайте </w:t>
      </w:r>
      <w:r w:rsidR="002F656F">
        <w:rPr>
          <w:rFonts w:cs="Times New Roman"/>
          <w:sz w:val="26"/>
          <w:szCs w:val="26"/>
        </w:rPr>
        <w:t>Краснопольского</w:t>
      </w:r>
      <w:r w:rsidR="00B86173">
        <w:rPr>
          <w:rFonts w:cs="Times New Roman"/>
          <w:sz w:val="26"/>
          <w:szCs w:val="26"/>
        </w:rPr>
        <w:t xml:space="preserve"> сельсовета</w:t>
      </w:r>
      <w:r w:rsidRPr="00B86173">
        <w:rPr>
          <w:rFonts w:cs="Times New Roman"/>
          <w:sz w:val="26"/>
          <w:szCs w:val="26"/>
        </w:rPr>
        <w:t xml:space="preserve"> в сети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"Интернет" не позднее 1 июля года, следующего за отчетным.</w:t>
      </w:r>
    </w:p>
    <w:p w:rsidR="00EA0A2B" w:rsidRPr="00B86173" w:rsidRDefault="00EA0A2B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Контрольный орган в соответствии с частью 3 статьи 47 Федерального закона о контроле</w:t>
      </w:r>
      <w:r w:rsidR="00EA4B83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обеспечивает публичное обсуждение проекта доклада о правоприменительной практике в порядке</w:t>
      </w:r>
      <w:r w:rsidR="00EA4B83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установленном приказом контрольного органа.</w:t>
      </w:r>
    </w:p>
    <w:p w:rsidR="007A4D53" w:rsidRPr="007A4D53" w:rsidRDefault="00EA0A2B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3.10. Предостережение о недопустимости нарушения обязательных требований объявляется</w:t>
      </w:r>
      <w:r w:rsidR="00EA4B83">
        <w:rPr>
          <w:rFonts w:cs="Times New Roman"/>
          <w:sz w:val="26"/>
          <w:szCs w:val="26"/>
        </w:rPr>
        <w:t xml:space="preserve"> </w:t>
      </w:r>
      <w:r w:rsidR="007A4D53" w:rsidRPr="007A4D53">
        <w:rPr>
          <w:rFonts w:cs="Times New Roman"/>
          <w:color w:val="000000"/>
          <w:sz w:val="26"/>
          <w:szCs w:val="26"/>
        </w:rPr>
        <w:t>контролируемому лицу в случае наличия у контрольного органа сведений о готовящихся нарушениях</w:t>
      </w:r>
      <w:r w:rsidR="00EA4B83">
        <w:rPr>
          <w:rFonts w:cs="Times New Roman"/>
          <w:sz w:val="26"/>
          <w:szCs w:val="26"/>
        </w:rPr>
        <w:t xml:space="preserve"> </w:t>
      </w:r>
      <w:r w:rsidR="007A4D53" w:rsidRPr="007A4D53">
        <w:rPr>
          <w:rFonts w:cs="Times New Roman"/>
          <w:color w:val="000000"/>
          <w:sz w:val="26"/>
          <w:szCs w:val="26"/>
        </w:rPr>
        <w:t>обязательных требований или признаках нарушений обязательных требований и (или) в случае</w:t>
      </w:r>
      <w:r w:rsidR="00EA4B83">
        <w:rPr>
          <w:rFonts w:cs="Times New Roman"/>
          <w:sz w:val="26"/>
          <w:szCs w:val="26"/>
        </w:rPr>
        <w:t xml:space="preserve"> </w:t>
      </w:r>
      <w:r w:rsidR="007A4D53" w:rsidRPr="007A4D53">
        <w:rPr>
          <w:rFonts w:cs="Times New Roman"/>
          <w:color w:val="000000"/>
          <w:sz w:val="26"/>
          <w:szCs w:val="26"/>
        </w:rPr>
        <w:t>отсутствия подтвержденных данных о том, что нарушение обязательных требований причинило вред</w:t>
      </w:r>
      <w:r w:rsidR="00EA4B83">
        <w:rPr>
          <w:rFonts w:cs="Times New Roman"/>
          <w:sz w:val="26"/>
          <w:szCs w:val="26"/>
        </w:rPr>
        <w:t xml:space="preserve"> </w:t>
      </w:r>
      <w:r w:rsidR="007A4D53" w:rsidRPr="007A4D53">
        <w:rPr>
          <w:rFonts w:cs="Times New Roman"/>
          <w:color w:val="000000"/>
          <w:sz w:val="26"/>
          <w:szCs w:val="26"/>
        </w:rPr>
        <w:t>(ущерб) охраняемым законом ценностям либо создало угрозу причинения вреда (ущерба) охраняемым</w:t>
      </w:r>
      <w:r w:rsidR="00EA4B83">
        <w:rPr>
          <w:rFonts w:cs="Times New Roman"/>
          <w:sz w:val="26"/>
          <w:szCs w:val="26"/>
        </w:rPr>
        <w:t xml:space="preserve"> </w:t>
      </w:r>
      <w:r w:rsidR="007A4D53" w:rsidRPr="007A4D53">
        <w:rPr>
          <w:rFonts w:cs="Times New Roman"/>
          <w:color w:val="000000"/>
          <w:sz w:val="26"/>
          <w:szCs w:val="26"/>
        </w:rPr>
        <w:t>законом ценностям.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Предостережение о недопустимости нарушения обязательных требований объявляется и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направляется контролируемому лицу в порядке, предусмотренном статьей 49 Федерального закона 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Предостережение о недопустимости нарушения обязательных требований оформляется по типовой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форме, утвержденной приказом Министерства экономического развития Российской Федерации от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31.03.2021 </w:t>
      </w:r>
      <w:r w:rsidR="002F656F">
        <w:rPr>
          <w:rFonts w:cs="Times New Roman"/>
          <w:color w:val="000000"/>
          <w:sz w:val="26"/>
          <w:szCs w:val="26"/>
        </w:rPr>
        <w:t>№</w:t>
      </w:r>
      <w:r w:rsidRPr="007A4D53">
        <w:rPr>
          <w:rFonts w:cs="Times New Roman"/>
          <w:color w:val="000000"/>
          <w:sz w:val="26"/>
          <w:szCs w:val="26"/>
        </w:rPr>
        <w:t xml:space="preserve"> 151 </w:t>
      </w:r>
      <w:r w:rsidR="002F656F">
        <w:rPr>
          <w:rFonts w:cs="Times New Roman"/>
          <w:color w:val="000000"/>
          <w:sz w:val="26"/>
          <w:szCs w:val="26"/>
        </w:rPr>
        <w:t>«</w:t>
      </w:r>
      <w:r w:rsidRPr="007A4D53">
        <w:rPr>
          <w:rFonts w:cs="Times New Roman"/>
          <w:color w:val="000000"/>
          <w:sz w:val="26"/>
          <w:szCs w:val="26"/>
        </w:rPr>
        <w:t>О типовых формах документов, используемых контрольным (надзорным) органом</w:t>
      </w:r>
      <w:r w:rsidR="002F656F">
        <w:rPr>
          <w:rFonts w:cs="Times New Roman"/>
          <w:color w:val="000000"/>
          <w:sz w:val="26"/>
          <w:szCs w:val="26"/>
        </w:rPr>
        <w:t>»</w:t>
      </w:r>
      <w:r w:rsidRPr="007A4D53">
        <w:rPr>
          <w:rFonts w:cs="Times New Roman"/>
          <w:color w:val="000000"/>
          <w:sz w:val="26"/>
          <w:szCs w:val="26"/>
        </w:rPr>
        <w:t>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3.11. Контрольный орган осуществляет учет объявленных им предостережений о недопустимости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нарушения обязательных требований путем регистрации их в журнале учета предостережений 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недопустимости нарушения обязательных требований, объявленных при осуществлении муниципального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жилищного контроля. Форма журнала учета предостережений о недопустимости нарушения обязательных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требований, объявленных при осуществлении муниципального жилищного контроля, утверждается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приказом контрольного органа.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3.12. Контролируемое лицо в течение 20 рабочих дней со дня получения предостережения 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недопустимости нарушения обязательных требований вправе подать в контрольный орган возражение в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отношении указанного предостережения, в котором указываются: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наименование юридического лица, фамилия, имя, отчество (последнее - при наличии)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индивидуального предпринимателя, гражданина;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идентификационный номер налогоплательщика - юридического лица, индивидуального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предпринимателя;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3) почтовый адрес, адрес электронной почты контролируемого лица для информирования его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контрольным органом;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4) дата и номер предостережения, направленного в адрес контролируемого лица;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5) сведения об объекте контроля;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6) обоснование позиции в отношении указанных в предостережении действий (бездействия)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юридического лица, индивидуального предпринимателя, гражданина, которые приводят или могут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привести к нарушению обязательных требований;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lastRenderedPageBreak/>
        <w:t>7) способ получения решения контрольного органа, принятого по результатам рассмотрения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возражения, из числа способов, предусмотренных пунктом 3.16 настоящего Положения.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3.13. Контролируемое лицо вправе приложить к возражению в отношении предостережения 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недопустимости нарушения обязательных требований документы, подтверждающие обоснованность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возражения.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3.14. Возражение в отношении предостережения о недопустимости нарушения обязательных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требований может быть подано в контрольный орган на бумажном носителе при личном обращении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контролируемого лица или направлено почтовым отправлением на указанный в предостережении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почтовый адрес контрольного органа, либо направлено в виде электронного документа, оформленного в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соответствии со статьей 21 Федерального закона о контроле, на указанный в предостережении адрес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электронной почты контрольного органа, за исключением случая, предусмотренного абзацем вторым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пункта 1.13 настоящего Положения.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3.15. Контрольный орган рассматривает возражение в отношении предостережения 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недопустимости нарушения обязательных требований в течение 20 рабочих дней со дня его получения и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по итогам рассмотрения принимает мотивированное решение об отмене объявленного предостережения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 недопустимости нарушения обязательных требований или об отказе в удовлетворении возражения.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Решение об отмене объявленного предостережения о недопустимости нарушения обязательных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требований принимается в форме приказа контрольного органа.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Решение об отказе в удовлетворении возражения оформляется письмом контрольного органа.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 случае отмены объявленного предостережения о недопустимости нарушения обязательных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требований в журнале учета предостережений о недопустимости нарушения обязательных требований,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объявленных при осуществлении муниципального жилищного контроля, проставляется соответствующая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отметка.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3.16. Контрольный орган информирует контролируемое лицо о принятом по результатам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рассмотрения возражения решении не позднее 5 рабочих дней со дня его принятия одним из следующих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способов по выбору контролируемого лица: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направлением решения почтовым отправлением на почтовый адрес контролируемого лица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способом, позволяющим подтвердить факт и дату его отправки;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вручением решения при личном обращении контролируемого лица;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3) направлением способами, предусмотренными в части 5 статьи 21 Федерального закона 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контроле, за исключением случая, предусмотренного абзацем вторым пункта 1.13 настоящего Положения.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3.17. Консультирование осуществляется в соответствии со статьей 50 Федерального закона 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3.18. Консультирование, в том числе письменное консультирование, осуществляется по следующим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вопросам: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организация и осуществление муниципального жилищного контроля;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порядок осуществления профилактических мероприятий, контрольных мероприятий,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установленных настоящим Положением;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3) порядок обжалования действий (бездействия) должностных лиц контрольного органа,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уполномоченных осуществлять муниципальный жилищный контроль;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lastRenderedPageBreak/>
        <w:t>4) получение информации о нормативных правовых актах (их отдельных положениях), содержащих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обязательные требования, оценка соблюдения которых осуществляется контрольным органом в рамках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контрольных мероприятий.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3.19. Консультирование контролируемого лица осуществляется должностным лицом контрольного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органа, уполномоченным осуществлять муниципальный жилищный контроль, по телефону, посредством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видео-конференц-связи, на личном приеме либо в ходе проведения профилактического мероприятия,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контрольного мероприятия и не должно превышать 15 минут.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3.20. Личный прием граждан проводится руководителем контрольного органа, заместителем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руководителя контрольного органа и (или) инспектором.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Информация о месте приема, а также об установленных для приема днях и часах, номерах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контактных телефонов для консультирования, почтовом адресе для направления запросов в письменной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форме в целях консультирования размещается на стенде контрольного органа в доступном для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ознакомления месте и на официальном сайте </w:t>
      </w:r>
      <w:r w:rsidR="002F656F">
        <w:rPr>
          <w:rFonts w:cs="Times New Roman"/>
          <w:color w:val="000000"/>
          <w:sz w:val="26"/>
          <w:szCs w:val="26"/>
        </w:rPr>
        <w:t>Краснопольского</w:t>
      </w:r>
      <w:r w:rsidR="00B86173">
        <w:rPr>
          <w:rFonts w:cs="Times New Roman"/>
          <w:color w:val="000000"/>
          <w:sz w:val="26"/>
          <w:szCs w:val="26"/>
        </w:rPr>
        <w:t xml:space="preserve"> сельсовета</w:t>
      </w:r>
      <w:r w:rsidRPr="007A4D53">
        <w:rPr>
          <w:rFonts w:cs="Times New Roman"/>
          <w:color w:val="000000"/>
          <w:sz w:val="26"/>
          <w:szCs w:val="26"/>
        </w:rPr>
        <w:t xml:space="preserve"> в сети "Интернет".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3.21. По итогам консультирования информация в письменной форме контролируемым лицам и их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представителям не предоставляется, за исключением следующих случаев: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контролируемым лицом представлен письменный запрос о предоставлении письменного ответа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по вопросам консультирования в сроки, установленные Федеральным законом от 02.05.2006 </w:t>
      </w:r>
      <w:r w:rsidR="002F656F">
        <w:rPr>
          <w:rFonts w:cs="Times New Roman"/>
          <w:color w:val="000000"/>
          <w:sz w:val="26"/>
          <w:szCs w:val="26"/>
        </w:rPr>
        <w:t>№</w:t>
      </w:r>
      <w:r w:rsidRPr="007A4D53">
        <w:rPr>
          <w:rFonts w:cs="Times New Roman"/>
          <w:color w:val="000000"/>
          <w:sz w:val="26"/>
          <w:szCs w:val="26"/>
        </w:rPr>
        <w:t xml:space="preserve"> 59-ФЗ </w:t>
      </w:r>
      <w:r w:rsidR="002F656F">
        <w:rPr>
          <w:rFonts w:cs="Times New Roman"/>
          <w:color w:val="000000"/>
          <w:sz w:val="26"/>
          <w:szCs w:val="26"/>
        </w:rPr>
        <w:t>«</w:t>
      </w:r>
      <w:r w:rsidRPr="007A4D53">
        <w:rPr>
          <w:rFonts w:cs="Times New Roman"/>
          <w:color w:val="000000"/>
          <w:sz w:val="26"/>
          <w:szCs w:val="26"/>
        </w:rPr>
        <w:t>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порядке рассмотрения обращений граждан Российской Федерации</w:t>
      </w:r>
      <w:r w:rsidR="002F656F">
        <w:rPr>
          <w:rFonts w:cs="Times New Roman"/>
          <w:color w:val="000000"/>
          <w:sz w:val="26"/>
          <w:szCs w:val="26"/>
        </w:rPr>
        <w:t>»</w:t>
      </w:r>
      <w:r w:rsidRPr="007A4D53">
        <w:rPr>
          <w:rFonts w:cs="Times New Roman"/>
          <w:color w:val="000000"/>
          <w:sz w:val="26"/>
          <w:szCs w:val="26"/>
        </w:rPr>
        <w:t>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невозможно. В этом случае ответ по вопросам консультирования дается в сроки, установленные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Федеральным законом от 02.05.2006 </w:t>
      </w:r>
      <w:r w:rsidR="002F656F">
        <w:rPr>
          <w:rFonts w:cs="Times New Roman"/>
          <w:color w:val="000000"/>
          <w:sz w:val="26"/>
          <w:szCs w:val="26"/>
        </w:rPr>
        <w:t>№</w:t>
      </w:r>
      <w:r w:rsidRPr="007A4D53">
        <w:rPr>
          <w:rFonts w:cs="Times New Roman"/>
          <w:color w:val="000000"/>
          <w:sz w:val="26"/>
          <w:szCs w:val="26"/>
        </w:rPr>
        <w:t xml:space="preserve"> 59-ФЗ </w:t>
      </w:r>
      <w:r w:rsidR="002F656F">
        <w:rPr>
          <w:rFonts w:cs="Times New Roman"/>
          <w:color w:val="000000"/>
          <w:sz w:val="26"/>
          <w:szCs w:val="26"/>
        </w:rPr>
        <w:t>«</w:t>
      </w:r>
      <w:r w:rsidRPr="007A4D53">
        <w:rPr>
          <w:rFonts w:cs="Times New Roman"/>
          <w:color w:val="000000"/>
          <w:sz w:val="26"/>
          <w:szCs w:val="26"/>
        </w:rPr>
        <w:t>О порядке рассмотрения обращений граждан Российской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Федерации</w:t>
      </w:r>
      <w:r w:rsidR="002F656F">
        <w:rPr>
          <w:rFonts w:cs="Times New Roman"/>
          <w:color w:val="000000"/>
          <w:sz w:val="26"/>
          <w:szCs w:val="26"/>
        </w:rPr>
        <w:t>»</w:t>
      </w:r>
      <w:r w:rsidRPr="007A4D53">
        <w:rPr>
          <w:rFonts w:cs="Times New Roman"/>
          <w:color w:val="000000"/>
          <w:sz w:val="26"/>
          <w:szCs w:val="26"/>
        </w:rPr>
        <w:t>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3.22. При осуществлении консультирования должностное лицо контрольного органа,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уполномоченное осуществлять муниципальный жилищный контроль, обязано соблюдать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конфиденциальность информации, доступ к которой ограничен в соответствии с законодательством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Российской Федерации.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3.23. Контрольный орган осуществляет учет консультирований путем регистрации их в журнале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учета консультирований, проведенных при осуществлении муниципального жилищного контроля. Форма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журнала учета консультирований, проведенных при осуществлении муниципального жилищного контроля,</w:t>
      </w:r>
      <w:r w:rsidR="00C03E16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утверждается приказом контрольного органа.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3.24. В случае поступления в контрольный орган пяти и более однотипных обращений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контролируемых лиц и их представителей консультирование осуществляется посредством размещения на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официальном сайте </w:t>
      </w:r>
      <w:r w:rsidR="002F656F">
        <w:rPr>
          <w:rFonts w:cs="Times New Roman"/>
          <w:color w:val="000000"/>
          <w:sz w:val="26"/>
          <w:szCs w:val="26"/>
        </w:rPr>
        <w:t xml:space="preserve">Краснопольского </w:t>
      </w:r>
      <w:r w:rsidR="00B86173">
        <w:rPr>
          <w:rFonts w:cs="Times New Roman"/>
          <w:color w:val="000000"/>
          <w:sz w:val="26"/>
          <w:szCs w:val="26"/>
        </w:rPr>
        <w:t>сельсовета</w:t>
      </w:r>
      <w:r w:rsidRPr="007A4D53">
        <w:rPr>
          <w:rFonts w:cs="Times New Roman"/>
          <w:color w:val="000000"/>
          <w:sz w:val="26"/>
          <w:szCs w:val="26"/>
        </w:rPr>
        <w:t xml:space="preserve"> в сети "Интернет" письменного разъяснения, подписанного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руководителем (заместителем руководителя) контрольного органа.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3.25. Профилактический визит осуществляется в соответствии со статьей 52 Федерального закона о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Профилактический визит проводится в форме профилактической беседы по месту осуществления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деятельности контролируемого лица либо путем использования видео-конференц-связи.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При проведении профилактического визита контролируемым лицам не выдаются предписания об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устранении нарушений обязательных требований. </w:t>
      </w:r>
      <w:r w:rsidRPr="007A4D53">
        <w:rPr>
          <w:rFonts w:cs="Times New Roman"/>
          <w:color w:val="000000"/>
          <w:sz w:val="26"/>
          <w:szCs w:val="26"/>
        </w:rPr>
        <w:lastRenderedPageBreak/>
        <w:t>Разъяснения, полученные контролируемым лицом в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ходе профилактического визита, носят рекомендательный характер.</w:t>
      </w:r>
    </w:p>
    <w:p w:rsid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3.26. Информация о профилактических мероприятиях - объявление предостережения и</w:t>
      </w:r>
      <w:r w:rsidR="00EA4B83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профилактический визит размещается в едином реестре контрольных (надзорных) мероприятий.</w:t>
      </w:r>
    </w:p>
    <w:p w:rsidR="000C465D" w:rsidRPr="007A4D53" w:rsidRDefault="000C465D" w:rsidP="000C465D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6"/>
          <w:szCs w:val="26"/>
        </w:rPr>
      </w:pPr>
    </w:p>
    <w:p w:rsidR="007A4D53" w:rsidRDefault="007A4D53" w:rsidP="000C465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7A4D53">
        <w:rPr>
          <w:rFonts w:cs="Times New Roman"/>
          <w:b/>
          <w:bCs/>
          <w:color w:val="000000"/>
          <w:sz w:val="26"/>
          <w:szCs w:val="26"/>
        </w:rPr>
        <w:t>4. Осуществление муниципального жилищного контроля</w:t>
      </w:r>
    </w:p>
    <w:p w:rsidR="000C465D" w:rsidRPr="007A4D53" w:rsidRDefault="000C465D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6"/>
          <w:szCs w:val="26"/>
        </w:rPr>
      </w:pP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4.1. Контрольные мероприятия проводятся и контрольные действия совершаются в отношении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контролируемого лица в соответствии с Федеральным законом о контроле.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4.2. В рамках осуществления муниципального жилищного контроля при взаимодействии с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контролируемым лицом проводятся следующие контрольные мероприятия (далее </w:t>
      </w:r>
      <w:r w:rsidR="000C465D">
        <w:rPr>
          <w:rFonts w:cs="Times New Roman"/>
          <w:color w:val="000000"/>
          <w:sz w:val="26"/>
          <w:szCs w:val="26"/>
        </w:rPr>
        <w:t>–</w:t>
      </w:r>
      <w:r w:rsidRPr="007A4D53">
        <w:rPr>
          <w:rFonts w:cs="Times New Roman"/>
          <w:color w:val="000000"/>
          <w:sz w:val="26"/>
          <w:szCs w:val="26"/>
        </w:rPr>
        <w:t xml:space="preserve"> контрольные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мероприятия, предусматривающие взаимодействие с контролируемым лицом):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инспекционный визит (проводится в порядке, определенном статьей 70 Федерального закона о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контроле), в ходе которого могут совершаться следующие контрольные действия: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а) осмотр;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б) опрос;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в) получение письменных объяснений;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г) инструментальное обследование;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д) истребование документов, которые в соответствии с обязательными требованиями должны</w:t>
      </w:r>
    </w:p>
    <w:p w:rsidR="007A4D53" w:rsidRPr="007A4D53" w:rsidRDefault="007A4D5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находиться в месте нахождения (осуществления деятельности) контролируемого лица (его филиалов,</w:t>
      </w:r>
    </w:p>
    <w:p w:rsidR="007A4D53" w:rsidRPr="007A4D53" w:rsidRDefault="007A4D5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представительств, обособленных структурных подразделений);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документарная проверка (проводится в порядке, определенном статьей 72 Федерального закона о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контроле), в ходе которой могут совершаться следующие контрольные действия: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а) получение письменных объяснений;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б) истребование документов;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в) экспертиза;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3) выездная проверка (проводится в порядке, определенном статьей 73 Федерального закона о</w:t>
      </w:r>
    </w:p>
    <w:p w:rsidR="007A4D53" w:rsidRPr="007A4D53" w:rsidRDefault="007A4D5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контроле), в ходе которой могут совершаться следующие контрольные действия: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а) осмотр;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б) опрос;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в) получение письменных объяснений;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г) истребование документов;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д) инструментальное обследование;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е) экспертиза.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4.3. В рамках осуществления муниципального жилищного контроля без взаимодействия с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контролируемым лицом проводятся следующие контрольные мероприятия (далее </w:t>
      </w:r>
      <w:r w:rsidR="000C465D">
        <w:rPr>
          <w:rFonts w:cs="Times New Roman"/>
          <w:color w:val="000000"/>
          <w:sz w:val="26"/>
          <w:szCs w:val="26"/>
        </w:rPr>
        <w:t>–</w:t>
      </w:r>
      <w:r w:rsidRPr="007A4D53">
        <w:rPr>
          <w:rFonts w:cs="Times New Roman"/>
          <w:color w:val="000000"/>
          <w:sz w:val="26"/>
          <w:szCs w:val="26"/>
        </w:rPr>
        <w:t xml:space="preserve"> контрольные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мероприятия без взаимодействия):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наблюдение за соблюдением обязательных требований (проводится в порядке, определенном</w:t>
      </w:r>
      <w:r w:rsidR="002F656F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статьей 74 Федерального закона о контроле);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lastRenderedPageBreak/>
        <w:t>2) выездное обследование (проводится в порядке, определенном статьей 75 Федерального закона о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контроле), в ходе которого на общедоступных (открытых для посещения неограниченным кругом лиц)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производственных объектах могут осуществляться: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а) осмотр;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б) инструментальное обследование (с применением видеозаписи);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в) экспертиза.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4.4. Муниципальный жилищный контроль осуществляется без проведения плановых контрольных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мероприятий.</w:t>
      </w:r>
    </w:p>
    <w:p w:rsidR="007A4D53" w:rsidRPr="007A4D53" w:rsidRDefault="007A4D5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Контрольные мероприятия, предусматривающие взаимодействие с контролируемым лицом,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проводятся на внеплановой основе.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4.5. Проведение внеплановых контрольных мероприятий, предусматривающих взаимодействие с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контролируемым лицом, осуществляется в соответствии со статьями 65 и 66 Федерального закона о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Внеплановые контрольные мероприятия, предусматривающие взаимодействие с контролируемым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лицом, кроме документарной проверки могут проводиться только после согласования с органами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прокуратуры, за исключением случаев проведения внеплановых инспекционного визита, рейдового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осмотра и выездной проверки в соответствии с пунктами 3 - 5 части 1 статьи 57 и частью 12 статьи 66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Федерального закона о контроле.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4.6. Внеплановые контрольные мероприятия, предусматривающие взаимодействие с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контролируемым лицом, проводятся по следующим основаниям: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наличие у контрольного органа сведений о причинении вреда (ущерба) или об угрозе причинения</w:t>
      </w:r>
    </w:p>
    <w:p w:rsidR="007A4D53" w:rsidRPr="007A4D53" w:rsidRDefault="007A4D5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вреда (ущерба) охраняемым законом ценностям либо выявление соответствия объекта контроля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параметрам, утвержденным индикаторами риска нарушения обязательных требований, или отклонения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объекта контроля от таких параметров;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поручение Президента Российской Федерации, поручение Правительства Российской Федерации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 проведении контрольных мероприятий в отношении конкретных контролируемых лиц;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3) требование прокурора о проведении контрольного мероприятия в рамках надзора за исполнением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законов, соблюдением прав и свобод человека и гражданина по поступившим в органы прокуратуры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материалам и обращениям;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4) истечение срока исполнения решения контрольного органа об устранении выявленного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нарушения обязательных требований - в случаях, установленных частью 1 статьи 95 Федерального закона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 контроле.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4.7. Контрольные мероприятия без взаимодействия проводятся инспекторами контрольного органа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на основании заданий руководителя (заместителя руководителя) контрольного органа, включая задания,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содержащиеся в планах работы контрольного органа, в том числе в случаях, установленных</w:t>
      </w:r>
      <w:r w:rsidR="000C465D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Федеральным законом о контроле.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 отношении проведения наблюдения за соблюдением обязательных требований, выездного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обследования не требуется принятие решения о проведении данного контрольного мероприятия,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предусмотренного статьей 64 Федерального закона о контроле.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Если в ходе наблюдения за соблюдением обязательных требований (мониторинга безопасности)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выявлены нарушения обязательных требований контролируемым лицом контрольный орган обязан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выдать предписание об устранении выявленных нарушений обязательных требований.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lastRenderedPageBreak/>
        <w:t>4.8. Сведения о причинении вреда (ущерба) или об угрозе причинения вреда (ущерба) охраняемым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законом ценностям контрольный орган получает: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при поступлении обращений (заявлений) граждан и организаций, информации от органов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государственной власти, органов местного самоуправления, из средств массовой информации;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при проведении контрольных мероприятий, включая контрольные мероприятия без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взаимодействия, в том числе в отношении иных контролируемых лиц.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4.9. Рассмотрение сведений о причинении вреда (ущерба) или об угрозе причинения вреда (ущерба)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охраняемым законом ценностям осуществляется в соответствии со статьями 58 и 59 Федерального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закона о контроле.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4.10. По итогам рассмотрения сведений о причинении вреда (ущерба) или об угрозе причинения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вреда (ущерба) охраняемым законом ценностям инспектор направляет руководителю (заместителю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руководителя) контрольного органа в случаях, предусмотренных статьей 60 Федерального закона 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контроле, мотивированное представление о проведении контрольного мероприятия, мотивированное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представление о направлении предостережения о недопустимости нарушения обязательных требований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либо мотивированное представление об отсутствии основания для проведения контрольного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мероприятия.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Типовые формы мотивированного представления о проведении контрольного мероприятия,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мотивированного представления о направлении предостережения о недопустимости нарушения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обязательных требований, мотивированного представления об отсутствии основания для проведения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контрольного мероприятия утверждаются приказом контрольного органа.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4.11. Для проведения контрольного мероприятия, предусматривающего взаимодействие с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контролируемым лицом, а также документарной проверки принимается решение контрольного органа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(далее - решение о проведении контрольного мероприятия, предусматривающего взаимодействие с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контролируемым лицом).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4.12. Должностными лицами, уполномоченными на принятие решения о проведении контрольного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мероприятия, предусматривающего взаимодействие с контролируемым лицом, являются руководитель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контрольного органа или его заместитель.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4.13. В решении о проведении контрольного мероприятия, предусматривающего взаимодействие с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контролируемым лицом, указываются сведения, предусмотренные частью 1 статьи 64 Федерального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закона о контроле, иные сведения.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Решение о проведении контрольного мероприятия, предусматривающего взаимодействие с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контролируемым лицом, оформляется по типовой форме, утвержденной приказом Министерства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экономического развития Российской Федерации от 31.03.2021 </w:t>
      </w:r>
      <w:r w:rsidR="002F656F">
        <w:rPr>
          <w:rFonts w:cs="Times New Roman"/>
          <w:color w:val="000000"/>
          <w:sz w:val="26"/>
          <w:szCs w:val="26"/>
        </w:rPr>
        <w:t>№</w:t>
      </w:r>
      <w:r w:rsidRPr="007A4D53">
        <w:rPr>
          <w:rFonts w:cs="Times New Roman"/>
          <w:color w:val="000000"/>
          <w:sz w:val="26"/>
          <w:szCs w:val="26"/>
        </w:rPr>
        <w:t xml:space="preserve"> 151 </w:t>
      </w:r>
      <w:r w:rsidR="002F656F">
        <w:rPr>
          <w:rFonts w:cs="Times New Roman"/>
          <w:color w:val="000000"/>
          <w:sz w:val="26"/>
          <w:szCs w:val="26"/>
        </w:rPr>
        <w:t>«</w:t>
      </w:r>
      <w:r w:rsidRPr="007A4D53">
        <w:rPr>
          <w:rFonts w:cs="Times New Roman"/>
          <w:color w:val="000000"/>
          <w:sz w:val="26"/>
          <w:szCs w:val="26"/>
        </w:rPr>
        <w:t>О типовых формах документов,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используемых контрольным (надзорным) органом</w:t>
      </w:r>
      <w:r w:rsidR="002F656F">
        <w:rPr>
          <w:rFonts w:cs="Times New Roman"/>
          <w:color w:val="000000"/>
          <w:sz w:val="26"/>
          <w:szCs w:val="26"/>
        </w:rPr>
        <w:t>»</w:t>
      </w:r>
      <w:r w:rsidRPr="007A4D53">
        <w:rPr>
          <w:rFonts w:cs="Times New Roman"/>
          <w:color w:val="000000"/>
          <w:sz w:val="26"/>
          <w:szCs w:val="26"/>
        </w:rPr>
        <w:t>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4.14. При проведении контрольных мероприятий и совершении контрольных действий, которые в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соответствии с требованиями Федерального закона о контроле должны проводиться в присутствии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контролируемого лица либо его представителя, присутствие контролируемого лица либо его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представителя обязательно, за исключением проведения контрольных мероприятий, совершения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контрольных действий, не требующих взаимодействия с контролируемым лицом. В случаях отсутствия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контролируемого лица либо его представителя контрольные мероприятия проводятся, контрольные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действия совершаются, если оценка соблюдения </w:t>
      </w:r>
      <w:r w:rsidRPr="007A4D53">
        <w:rPr>
          <w:rFonts w:cs="Times New Roman"/>
          <w:color w:val="000000"/>
          <w:sz w:val="26"/>
          <w:szCs w:val="26"/>
        </w:rPr>
        <w:lastRenderedPageBreak/>
        <w:t>обязательных требований при проведении контрольного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мероприятия может быть проведена без присутствия контролируемого лица, а контролируемое лицо было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надлежащим образом уведомлено о проведении контрольного мероприятия.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4.15. Индивидуальный предприниматель, гражданин, являющиеся контролируемыми лицами, вправе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 соответствии с частью 8 статьи 31 Федерального закона о контроле представить в контрольный орган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информацию о невозможности присутствия при проведении контрольного мероприятия (далее -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информация о невозможности присутствия) в случае: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временной нетрудоспособности на момент проведения контрольного мероприятия;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нахождения за пределами Российской Федерации, Республики Хакасия;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3) нахождения в служебной командировке в ином населенном пункте;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4) прохождения срочной службы в Вооруженных Силах Российской Федерации или нахождения на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военных сборах;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5) административный арест;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 xml:space="preserve">6) избрание в отношении контролируемого лица следующих мер пресечения: </w:t>
      </w:r>
      <w:r w:rsidR="002F656F">
        <w:rPr>
          <w:rFonts w:cs="Times New Roman"/>
          <w:color w:val="000000"/>
          <w:sz w:val="26"/>
          <w:szCs w:val="26"/>
        </w:rPr>
        <w:t xml:space="preserve">- </w:t>
      </w:r>
      <w:r w:rsidRPr="007A4D53">
        <w:rPr>
          <w:rFonts w:cs="Times New Roman"/>
          <w:color w:val="000000"/>
          <w:sz w:val="26"/>
          <w:szCs w:val="26"/>
        </w:rPr>
        <w:t>подписки о невыезде,</w:t>
      </w:r>
    </w:p>
    <w:p w:rsidR="007A4D53" w:rsidRPr="007A4D53" w:rsidRDefault="002F656F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 w:rsidR="007A4D53" w:rsidRPr="007A4D53">
        <w:rPr>
          <w:rFonts w:cs="Times New Roman"/>
          <w:color w:val="000000"/>
          <w:sz w:val="26"/>
          <w:szCs w:val="26"/>
        </w:rPr>
        <w:t>запрете определенных действий, домашнего ареста, заключения под стражу;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7) наличия обстоятельств, требующих безотлагательного присутствия индивидуального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предпринимателя, гражданина в ином месте во время проведения контрольного мероприятия;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8) наступление обстоятельств непреодолимой силы, препятствующих присутствию лица при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проведении контрольного мероприятия (военные действия, катастрофа, стихийное бедствие, крупная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авария, эпидемия и другие чрезвычайные обстоятельства).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4.16. Информация о невозможности присутствия должна содержать: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1) описание обстоятельств, в связи с которыми невозможно присутствие при проведении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контрольного мероприятия;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2) сведения о причинно-следственной связи между возникшими обстоятельствами 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невозможностью либо задержкой присутствия при проведении контрольного мероприятия;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3) указание на срок, необходимый для устранения обстоятельств, препятствующих присутствию при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проведении контрольного мероприятия.</w:t>
      </w:r>
    </w:p>
    <w:p w:rsidR="007A4D53" w:rsidRPr="007A4D53" w:rsidRDefault="007A4D53" w:rsidP="00C03E1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4.17. Информация о невозможности присутствия может быть подана в контрольный орган на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бумажном носителе при личном обращении контролируемого лица или направлена почтовым</w:t>
      </w:r>
      <w:r w:rsidR="002F656F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отправлением на почтовый адрес контрольного органа, либо направлена в виде электронного документа,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оформленного в соответствии со статьей 21 Федерального закона о контроле, на адрес электронной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почты контрольного органа за исключением случая, предусмотренного абзацем вторым пункта 1.13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настоящего Положения.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Информация о невозможности присутствия представляется в контрольный орган до начала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проведения контрольного мероприятия с документами, подтверждающими наступление обстоятельств, в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связи с которыми невозможно присутствие при проведении контрольного мероприятия.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4.18. При предоставлении информации о невозможности присутствия проведение контрольного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мероприятия переносится контрольным органом на срок, необходимый для устранения обстоятельств,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 xml:space="preserve">послуживших поводом для данного </w:t>
      </w:r>
      <w:r w:rsidRPr="007A4D53">
        <w:rPr>
          <w:rFonts w:cs="Times New Roman"/>
          <w:color w:val="000000"/>
          <w:sz w:val="26"/>
          <w:szCs w:val="26"/>
        </w:rPr>
        <w:lastRenderedPageBreak/>
        <w:t>обращения индивидуального предпринимателя, гражданина в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контрольный орган, путем принятия руководителем (заместителем руководителя) контрольного органа</w:t>
      </w:r>
    </w:p>
    <w:p w:rsidR="007A4D53" w:rsidRPr="007A4D53" w:rsidRDefault="007A4D5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решения о переносе проведения контрольного мероприятия.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Типовая форма решения о переносе проведения контрольного мероприятия утверждается приказом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контрольного органа.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4.19. В случае непредставления или несвоевременного представления контролируемым лицом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документов и материалов, запрошенных при проведении контрольных мероприятий, невозможности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провести опрос должностных лиц и (или) работников контролируемого лица, воспрепятствования иным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мерам по осуществлению контрольного мероприятия инспектор составляет акты по указанным фактам.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Типовые формы актов по фактам непредставления или несвоевременного представления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контролируемым лицом документов и материалов, запрошенных при проведении контрольных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мероприятий, невозможности провести опрос должностных лиц и (или) работников контролируемого лица,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воспрепятствования иным мерам по осуществлению контрольного мероприятия утверждаются приказом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контрольного органа.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4.20. Срок проведения выездной проверки не может превышать десять рабочих дней.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В отношении одного субъекта малого предпринимательства общий срок взаимодействия в ходе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проведения выездной проверки не может превышать пятьдесят часов для малого предприятия 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пятнадцать часов для микропредприятия.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Срок проведения выездной проверки в отношении организации, осуществляющей свою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деятельность на территориях нескольких субъектов Российской Федерации, устанавливается отдельно по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каждому филиалу, представительству, обособленному структурному подразделению организации или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производственному объекту.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4.21. Внеплановые контрольные мероприятия, предусматривающие взаимодействие с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контролируемым лицом, могут проводиться только путем совершения инспектором и лицами,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привлекаемыми к проведению контрольного мероприятия, контрольных действий, предусмотренных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подпунктами 1 - 3 пункта 4.2 настоящего Положения.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Выездное обследование может проводиться только путем совершения инспектором контрольных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действий, предусмотренных подпунктом 2 пункта 4.3 настоящего Положения.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4.22. В случае выявления нарушений обязательных требований для фиксации инспектором и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лицами, привлекаемыми к совершению контрольных действий, доказательств таких нарушений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обязательных требований используются фотосъемка, аудио- и (или) видеозапись. Выбор способа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фиксации доказательств нарушений обязательных требований, выявленных при проведении конкретного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контрольного мероприятия и контрольного действия, осуществляется инспектором самостоятельно.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4.23. Фотосъемка, аудио- и видеозапись могут осуществляться посредством любых технических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средств, имеющихся в распоряжении инспектора, и лиц, привлекаемых к совершению контрольных</w:t>
      </w:r>
      <w:r w:rsidR="00A75572">
        <w:rPr>
          <w:rFonts w:cs="Times New Roman"/>
          <w:color w:val="000000"/>
          <w:sz w:val="26"/>
          <w:szCs w:val="26"/>
        </w:rPr>
        <w:t xml:space="preserve"> </w:t>
      </w:r>
      <w:r w:rsidRPr="007A4D53">
        <w:rPr>
          <w:rFonts w:cs="Times New Roman"/>
          <w:color w:val="000000"/>
          <w:sz w:val="26"/>
          <w:szCs w:val="26"/>
        </w:rPr>
        <w:t>действий.</w:t>
      </w:r>
    </w:p>
    <w:p w:rsidR="007A4D53" w:rsidRPr="007A4D5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7A4D53">
        <w:rPr>
          <w:rFonts w:cs="Times New Roman"/>
          <w:color w:val="000000"/>
          <w:sz w:val="26"/>
          <w:szCs w:val="26"/>
        </w:rPr>
        <w:t>4.24. При проведении фотосъемки и видеозаписи должны соблюдаться следующие требования:</w:t>
      </w:r>
    </w:p>
    <w:p w:rsidR="007A4D53" w:rsidRPr="00B8617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1) необходимо применять приемы фиксации, при которых исключается возможность искажения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окружающей реальности, свойств объекта контроля;</w:t>
      </w:r>
    </w:p>
    <w:p w:rsidR="007A4D53" w:rsidRPr="00B8617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lastRenderedPageBreak/>
        <w:t>2) следует обеспечивать условия фиксации, при которых полученные фотоснимки, видеозапись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максимально точно и полно отображают окружающую реальность, свойства объектов контроля.</w:t>
      </w:r>
    </w:p>
    <w:p w:rsidR="007A4D53" w:rsidRPr="00B8617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4.25. Аудио- и (или) видеозапись осуществляется открыто, с уведомлением вслух в начале и конце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записи о дате, месте, времени начала и окончания осуществления записи.</w:t>
      </w:r>
    </w:p>
    <w:p w:rsidR="007A4D53" w:rsidRPr="00B8617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В начале аудио- и (или) видеозаписи инспектор обязательно объявляет о том, кем осуществляется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аудио- и (или) видеозапись, какое контрольное мероприятие проводится и какое контрольное действие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выполняется. При производстве видеозаписи инспектор также устно </w:t>
      </w:r>
      <w:proofErr w:type="spellStart"/>
      <w:r w:rsidRPr="00B86173">
        <w:rPr>
          <w:rFonts w:cs="Times New Roman"/>
          <w:sz w:val="26"/>
          <w:szCs w:val="26"/>
        </w:rPr>
        <w:t>поименовывает</w:t>
      </w:r>
      <w:proofErr w:type="spellEnd"/>
      <w:r w:rsidRPr="00B86173">
        <w:rPr>
          <w:rFonts w:cs="Times New Roman"/>
          <w:sz w:val="26"/>
          <w:szCs w:val="26"/>
        </w:rPr>
        <w:t xml:space="preserve"> и описывает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фиксируемые объекты, предметы, события, подтверждающие выявленное нарушение обязательных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требований.</w:t>
      </w:r>
    </w:p>
    <w:p w:rsidR="007A4D53" w:rsidRPr="00B8617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В случае приостановки видеозаписи инспектором объявляется о причине приостановки, в какое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время приостанавливается видеозапись. После возобновления видеозаписи объявляется о ее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возобновлении, о времени, в которое она возобновлена, участвующие лица опрашиваются о наличии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возражений, замечаний относительно происходившего в момент приостановки видеозаписи.</w:t>
      </w:r>
    </w:p>
    <w:p w:rsidR="007A4D53" w:rsidRPr="00B86173" w:rsidRDefault="007A4D53" w:rsidP="002F656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4.26. Информация о проведении фотосъемки, аудио- и видеозаписи и использованных для этих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целей технических средствах отражается в акте контрольного мероприятия, составляемом по окончании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проведения контрольного мероприятия, и протоколе, составляемом по результатам контрольного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действия, проводимого в рамках контрольного мероприятия.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Содержание аудио- и видеозаписи подлежит отражению в протоколе контрольного действия</w:t>
      </w:r>
      <w:r w:rsidR="00A75572">
        <w:rPr>
          <w:rFonts w:cs="Times New Roman"/>
          <w:sz w:val="26"/>
          <w:szCs w:val="26"/>
        </w:rPr>
        <w:t xml:space="preserve">. </w:t>
      </w:r>
      <w:r w:rsidRPr="00B86173">
        <w:rPr>
          <w:rFonts w:cs="Times New Roman"/>
          <w:sz w:val="26"/>
          <w:szCs w:val="26"/>
        </w:rPr>
        <w:t>Результаты проведения фотосъемки, аудио- и видеозаписи являются приложением к акту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контрольного мероприятия.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Материальный носитель аудио- и видеозаписи упаковывается способом, обеспечивающим его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сохранность, а также исключающим возможность его подмены без признаков повреждения упаковки, и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прилагается к акту контрольного мероприятия.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4.27. По ходатайству контролируемого лица или его представителя должностное лицо, проводившее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контрольное мероприятие, в течение трех рабочих дней со дня поступления такого ходатайства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изготавливает копию результата проведения фотосъемки, аудио- и (или) видеозаписи на материальном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носителе и передает или направляет ее контролируемому лицу или его представителю при личном</w:t>
      </w:r>
      <w:r w:rsidR="00A75572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обращении или с использованием почтовой связи в зависимости от способа, указанного в ходатайстве.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4.28. Использование фотосъемки, аудио- и видеозаписи для фиксации доказательств нарушений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обязательных требований осуществляется с учетом требований законодательства Российской Федерации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 защите государственной и иной охраняемой законом тайны.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4.29. Протоколы, составленные по результатам проведения контрольных действий, прилагаются к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акту контрольного мероприятия.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Типовые формы протоколов, составление которых предусмотрено Федеральным законом о контроле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по результатам контрольных действий, проводимых в рамках контрольных мероприятий, указанных в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подпунктах 1 - 3 пункта 4.2 настоящего Положения, утверждаются приказом контрольного органа.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Типовые формы протоколов контрольных действий, проводимых в рамках выездного обследования</w:t>
      </w:r>
      <w:r w:rsidR="00544DC4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утверждаются приказом контрольного органа.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4.30. В случае, если проведение контрольного мероприятия оказалось невозможным в связи с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отсутствием контролируемого лица по месту нахождения </w:t>
      </w:r>
      <w:r w:rsidRPr="00B86173">
        <w:rPr>
          <w:rFonts w:cs="Times New Roman"/>
          <w:sz w:val="26"/>
          <w:szCs w:val="26"/>
        </w:rPr>
        <w:lastRenderedPageBreak/>
        <w:t>(осуществления деятельности), либо в связи с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фактическим неосуществлением деятельности контролируемым лицом, либо в связи с иными действиями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(бездействием) контролируемого лица, повлекшими невозможность проведения или завершения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контрольного мероприятия, инспектор составляет акт о невозможности проведения контрольного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мероприятия, предусматривающего взаимодействие с контролируемым лицом, с указанием причин и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информирует контролируемое лицо о невозможности проведения контрольного мероприятия</w:t>
      </w:r>
      <w:r w:rsidR="00544DC4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предусматривающего взаимодействие с контролируемым лицом, в порядке, предусмотренном частями 4 и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5 статьи 21 Федерального закона о контроле, за исключением случая, предусмотренного абзацем вторым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пункта 1.13 настоящего Положения. В этом случае инспектор вправе совершить контрольные действия в</w:t>
      </w:r>
      <w:r w:rsidR="00D01BE5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рамках указанного контрольного мероприятия в любое время до завершения проведения контрольного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мероприятия, предусматривающего взаимодействие с контролируемым лицом.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Типовая форма акта о невозможности проведения контрольного мероприятия, предусматривающего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взаимодействие с контролируемым лицом, утверждается приказом контрольного органа.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4.31. В случае, указанном в абзаце первом пункта 4.30 настоящего Положения, руководитель</w:t>
      </w:r>
      <w:r w:rsidR="00D01BE5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(заместитель руководителя) вправе принять решение о проведении в отношении контролируемого лица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такого же контрольного мероприятия без предварительного уведомления контролируемого лица и без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согласования с органами прокуратуры.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4.32. Оформление результатов контрольного мероприятия осуществляется в соответствии со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статьей 87 Федерального закона о контроле.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4.33. К результатам контрольного мероприятия относятся оценка соблюдения контролируемым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лицом обязательных требований, создание условий для предупреждения нарушений обязательных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требований и (или) прекращения их нарушений, восстановление нарушенного положения, направление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уполномоченным органам или должностным лицам информации для рассмотрения вопроса 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привлечении к ответственности и (или) применение контрольным органом мер, предусмотренных частью</w:t>
      </w:r>
      <w:r w:rsidR="00544DC4">
        <w:rPr>
          <w:rFonts w:cs="Times New Roman"/>
          <w:sz w:val="26"/>
          <w:szCs w:val="26"/>
        </w:rPr>
        <w:t xml:space="preserve"> 2 </w:t>
      </w:r>
      <w:r w:rsidRPr="00B86173">
        <w:rPr>
          <w:rFonts w:cs="Times New Roman"/>
          <w:sz w:val="26"/>
          <w:szCs w:val="26"/>
        </w:rPr>
        <w:t>статьи 90 Федерального закона о контроле.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4.34. По окончании проведения контрольного мероприятия, предусматривающего взаимодействие с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контролируемым лицом, инспектором составляется акт контрольного мероприятия по типовой форме</w:t>
      </w:r>
      <w:r w:rsidR="00544DC4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 xml:space="preserve">утвержденной приказом Министерства экономического развития Российской Федерации от 31.03.2021 </w:t>
      </w:r>
      <w:r w:rsidR="00D01BE5">
        <w:rPr>
          <w:rFonts w:cs="Times New Roman"/>
          <w:sz w:val="26"/>
          <w:szCs w:val="26"/>
        </w:rPr>
        <w:t xml:space="preserve">№ </w:t>
      </w:r>
      <w:r w:rsidRPr="00B86173">
        <w:rPr>
          <w:rFonts w:cs="Times New Roman"/>
          <w:sz w:val="26"/>
          <w:szCs w:val="26"/>
        </w:rPr>
        <w:t xml:space="preserve">151 </w:t>
      </w:r>
      <w:r w:rsidR="00D01BE5">
        <w:rPr>
          <w:rFonts w:cs="Times New Roman"/>
          <w:sz w:val="26"/>
          <w:szCs w:val="26"/>
        </w:rPr>
        <w:t>«</w:t>
      </w:r>
      <w:r w:rsidRPr="00B86173">
        <w:rPr>
          <w:rFonts w:cs="Times New Roman"/>
          <w:sz w:val="26"/>
          <w:szCs w:val="26"/>
        </w:rPr>
        <w:t>О типовых формах документов, используемых контрольным (надзорным) органом</w:t>
      </w:r>
      <w:r w:rsidR="00D01BE5">
        <w:rPr>
          <w:rFonts w:cs="Times New Roman"/>
          <w:sz w:val="26"/>
          <w:szCs w:val="26"/>
        </w:rPr>
        <w:t>»</w:t>
      </w:r>
      <w:r w:rsidRPr="00B86173">
        <w:rPr>
          <w:rFonts w:cs="Times New Roman"/>
          <w:sz w:val="26"/>
          <w:szCs w:val="26"/>
        </w:rPr>
        <w:t>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По окончании проведения контрольного мероприятия без взаимодействия инспектором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составляется акт контрольного мероприятия по типовой форме, утверждаемой приказом контрольного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органа.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4.35. Информация о контрольных мероприятиях, предусматривающих взаимодействие с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контролируемым лицом, размещается в едином реестре контрольных (надзорных) мероприятий.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4.36. В случае отсутствия выявленных нарушений обязательных требований при проведении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контрольного мероприятия сведения об этом вносятся в единый реестр контрольных (надзорных</w:t>
      </w:r>
      <w:r w:rsidR="00544DC4">
        <w:rPr>
          <w:rFonts w:cs="Times New Roman"/>
          <w:sz w:val="26"/>
          <w:szCs w:val="26"/>
        </w:rPr>
        <w:t xml:space="preserve">) </w:t>
      </w:r>
      <w:r w:rsidRPr="00B86173">
        <w:rPr>
          <w:rFonts w:cs="Times New Roman"/>
          <w:sz w:val="26"/>
          <w:szCs w:val="26"/>
        </w:rPr>
        <w:t>мероприятий. Инспектор вправе выдать рекомендации по соблюдению обязательных требований</w:t>
      </w:r>
      <w:r w:rsidR="00544DC4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провести иные мероприятия, направленные на профилактику рисков причинения вреда (ущерба</w:t>
      </w:r>
      <w:r w:rsidR="00544DC4">
        <w:rPr>
          <w:rFonts w:cs="Times New Roman"/>
          <w:sz w:val="26"/>
          <w:szCs w:val="26"/>
        </w:rPr>
        <w:t xml:space="preserve">) </w:t>
      </w:r>
      <w:r w:rsidRPr="00B86173">
        <w:rPr>
          <w:rFonts w:cs="Times New Roman"/>
          <w:sz w:val="26"/>
          <w:szCs w:val="26"/>
        </w:rPr>
        <w:t>охраняемым законом ценностям.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lastRenderedPageBreak/>
        <w:t>4.37. В случае выявления при проведении контрольного мероприятия нарушений обязательных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требований контролируемым лицом контрольный орган в пределах полномочий, предусмотренных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законодательством Российской Федерации, обязан: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1) выдать после оформления акта контрольного мероприятия контролируемому лицу предписание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об устранении выявленных нарушений с указанием разумных сроков их устранения и (или) о проведении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мероприятий по предотвращению причинения вреда (ущерба) охраняемым законом ценностям. Типовая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форма предписания об устранении выявленных нарушений утверждается приказом контрольного органа.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Решение, предусмотренное настоящим подпунктом, не может быть принято контрольным органом по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результатам проведения выездного обследования;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2) незамедлительно принять предусмотренные законодательством Российской Федерации меры по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недопущению причинения вреда (ущерба) охраняемым законом ценностям или прекращению его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причинения вплоть до обращения в суд с требованием о запрете эксплуатации (использования) зданий,</w:t>
      </w:r>
    </w:p>
    <w:p w:rsidR="007A4D53" w:rsidRPr="00B86173" w:rsidRDefault="007A4D53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строений, сооружений, помещений, оборудования, транспортных средств и иных подобных объектов и 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 xml:space="preserve">доведении до сведения граждан, организаций любым доступным способом информации о наличии </w:t>
      </w:r>
      <w:proofErr w:type="spellStart"/>
      <w:r w:rsidRPr="00B86173">
        <w:rPr>
          <w:rFonts w:cs="Times New Roman"/>
          <w:sz w:val="26"/>
          <w:szCs w:val="26"/>
        </w:rPr>
        <w:t>угрозыпричинения</w:t>
      </w:r>
      <w:proofErr w:type="spellEnd"/>
      <w:r w:rsidRPr="00B86173">
        <w:rPr>
          <w:rFonts w:cs="Times New Roman"/>
          <w:sz w:val="26"/>
          <w:szCs w:val="26"/>
        </w:rPr>
        <w:t xml:space="preserve"> вреда (ущерба) охраняемым законом ценностям и способах ее предотвращения в случае</w:t>
      </w:r>
      <w:r w:rsidR="00544DC4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если при проведении контрольного мероприятия установлено, что деятельность гражданина, организации</w:t>
      </w:r>
      <w:r w:rsidR="00544DC4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владеющих и (или) пользующихся объектом контроля, эксплуатация (использование) ими зданий</w:t>
      </w:r>
      <w:r w:rsidR="00544DC4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строений, сооружений, помещений, оборудования, транспортных средств и иных подобных объектов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представляет непосредственную угрозу причинения вреда (ущерба) охраняемым законом ценностям или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что такой вред (ущерб) причинен. Решение, предусмотренное настоящим подпунктом, не может быть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принято контрольным органом по результатам проведения выездного обследования;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3) при выявлении в ходе контрольного мероприятия признаков преступления или административного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правонарушения направить соответствующую информацию в государственный орган в соответствии со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своей компетенцией или при наличии соответствующих полномочий принять меры по привлечению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виновных лиц к установленной законом ответственности;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4) принять меры по осуществлению контроля за устранением выявленных нарушений обязательных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требований, предупреждению нарушений обязательных требований, предотвращению возможного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причинения вреда (ущерба) охраняемым законом ценностям, при неисполнении предписания в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установленные сроки принять меры по обеспечению его исполнения вплоть до обращения в суд с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требованием о принудительном исполнении предписания, если такая мера предусмотрена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законодательством;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5) рассмотреть вопрос о выдаче рекомендаций по соблюдению обязательных требований</w:t>
      </w:r>
      <w:r w:rsidR="00544DC4">
        <w:rPr>
          <w:rFonts w:cs="Times New Roman"/>
          <w:sz w:val="26"/>
          <w:szCs w:val="26"/>
        </w:rPr>
        <w:t xml:space="preserve">, </w:t>
      </w:r>
      <w:r w:rsidRPr="00B86173">
        <w:rPr>
          <w:rFonts w:cs="Times New Roman"/>
          <w:sz w:val="26"/>
          <w:szCs w:val="26"/>
        </w:rPr>
        <w:t>проведении иных мероприятий, направленных на профилактику рисков причинения вреда (ущерба</w:t>
      </w:r>
      <w:r w:rsidR="00544DC4">
        <w:rPr>
          <w:rFonts w:cs="Times New Roman"/>
          <w:sz w:val="26"/>
          <w:szCs w:val="26"/>
        </w:rPr>
        <w:t xml:space="preserve">) </w:t>
      </w:r>
      <w:r w:rsidRPr="00B86173">
        <w:rPr>
          <w:rFonts w:cs="Times New Roman"/>
          <w:sz w:val="26"/>
          <w:szCs w:val="26"/>
        </w:rPr>
        <w:t>охраняемым законом ценностям.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4.38. Контроль за исполнением предписаний, иных решений контрольного органа осуществляется в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соответствии со статьей 92 Федерального закона о контроле.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4.39. Руководитель (заместитель руководителя) контрольного органа по ходатайству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контролируемого лица или по представлению инспектора вправе внести изменения в решение в сторону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улучшения положения контролируемого лица.</w:t>
      </w: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4.40. Информация об исполнении решения контрольного органа в полном объеме вносится в единый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реестр контрольных (надзорных) мероприятий.</w:t>
      </w:r>
    </w:p>
    <w:p w:rsidR="00544DC4" w:rsidRDefault="00544DC4" w:rsidP="007A08E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6"/>
          <w:szCs w:val="26"/>
        </w:rPr>
      </w:pPr>
    </w:p>
    <w:p w:rsidR="007A4D53" w:rsidRPr="00B86173" w:rsidRDefault="007A4D53" w:rsidP="00544DC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5. Обжалование решений контрольного органа, действий</w:t>
      </w:r>
    </w:p>
    <w:p w:rsidR="007A4D53" w:rsidRPr="00B86173" w:rsidRDefault="007A4D53" w:rsidP="00544DC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(бездействия) должностных лиц контрольного органа,</w:t>
      </w:r>
    </w:p>
    <w:p w:rsidR="007A4D53" w:rsidRPr="00B86173" w:rsidRDefault="007A4D53" w:rsidP="00544DC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уполномоченных осуществлять муниципальный</w:t>
      </w:r>
    </w:p>
    <w:p w:rsidR="007A4D53" w:rsidRDefault="007A4D53" w:rsidP="00544DC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  <w:r w:rsidRPr="00B86173">
        <w:rPr>
          <w:rFonts w:cs="Times New Roman"/>
          <w:b/>
          <w:bCs/>
          <w:sz w:val="26"/>
          <w:szCs w:val="26"/>
        </w:rPr>
        <w:t>жилищный контроль</w:t>
      </w:r>
    </w:p>
    <w:p w:rsidR="00544DC4" w:rsidRPr="00B86173" w:rsidRDefault="00544DC4" w:rsidP="00544DC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6"/>
          <w:szCs w:val="26"/>
        </w:rPr>
      </w:pPr>
    </w:p>
    <w:p w:rsidR="007A4D53" w:rsidRPr="00B86173" w:rsidRDefault="007A4D53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B86173">
        <w:rPr>
          <w:rFonts w:cs="Times New Roman"/>
          <w:sz w:val="26"/>
          <w:szCs w:val="26"/>
        </w:rPr>
        <w:t>5.1. Решения контрольного органа, действия (бездействие) должностных лиц контрольного органа</w:t>
      </w:r>
      <w:r w:rsidR="00544DC4">
        <w:rPr>
          <w:rFonts w:cs="Times New Roman"/>
          <w:sz w:val="26"/>
          <w:szCs w:val="26"/>
        </w:rPr>
        <w:t>,</w:t>
      </w:r>
      <w:r w:rsidR="00C03E16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уполномоченных осуществлять муниципальный жилищный контроль, могут быть обжалованы в судебном</w:t>
      </w:r>
      <w:r w:rsidR="00544DC4">
        <w:rPr>
          <w:rFonts w:cs="Times New Roman"/>
          <w:sz w:val="26"/>
          <w:szCs w:val="26"/>
        </w:rPr>
        <w:t xml:space="preserve"> </w:t>
      </w:r>
      <w:r w:rsidRPr="00B86173">
        <w:rPr>
          <w:rFonts w:cs="Times New Roman"/>
          <w:sz w:val="26"/>
          <w:szCs w:val="26"/>
        </w:rPr>
        <w:t>порядке.</w:t>
      </w:r>
    </w:p>
    <w:p w:rsidR="007A4D53" w:rsidRPr="00544DC4" w:rsidRDefault="00544DC4" w:rsidP="00D01BE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544DC4">
        <w:rPr>
          <w:rFonts w:cs="Times New Roman"/>
          <w:sz w:val="26"/>
          <w:szCs w:val="26"/>
        </w:rPr>
        <w:t>5.2. Досудебный порядок подачи жалоб на решения контрольного органа, действия (бездействие</w:t>
      </w:r>
      <w:r>
        <w:rPr>
          <w:rFonts w:cs="Times New Roman"/>
          <w:sz w:val="26"/>
          <w:szCs w:val="26"/>
        </w:rPr>
        <w:t xml:space="preserve">) </w:t>
      </w:r>
      <w:r w:rsidRPr="00544DC4">
        <w:rPr>
          <w:rFonts w:cs="Times New Roman"/>
          <w:sz w:val="26"/>
          <w:szCs w:val="26"/>
        </w:rPr>
        <w:t>должностных лиц контрольного органа, уполномоченных</w:t>
      </w:r>
      <w:r>
        <w:rPr>
          <w:rFonts w:cs="Times New Roman"/>
          <w:sz w:val="26"/>
          <w:szCs w:val="26"/>
        </w:rPr>
        <w:t xml:space="preserve"> </w:t>
      </w:r>
      <w:r w:rsidRPr="00544DC4">
        <w:rPr>
          <w:rFonts w:cs="Times New Roman"/>
          <w:sz w:val="26"/>
          <w:szCs w:val="26"/>
        </w:rPr>
        <w:t>осуществлять муниципальный жилищный</w:t>
      </w:r>
      <w:r>
        <w:rPr>
          <w:rFonts w:cs="Times New Roman"/>
          <w:sz w:val="26"/>
          <w:szCs w:val="26"/>
        </w:rPr>
        <w:t xml:space="preserve"> </w:t>
      </w:r>
      <w:r w:rsidRPr="00544DC4">
        <w:rPr>
          <w:rFonts w:cs="Times New Roman"/>
          <w:sz w:val="26"/>
          <w:szCs w:val="26"/>
        </w:rPr>
        <w:t>контроль, не применяется</w:t>
      </w:r>
      <w:r>
        <w:rPr>
          <w:rFonts w:cs="Times New Roman"/>
          <w:sz w:val="26"/>
          <w:szCs w:val="26"/>
        </w:rPr>
        <w:t>.</w:t>
      </w:r>
    </w:p>
    <w:sectPr w:rsidR="007A4D53" w:rsidRPr="00544DC4" w:rsidSect="00C03E16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CC" w:rsidRDefault="00020CCC" w:rsidP="00C03E16">
      <w:pPr>
        <w:spacing w:after="0"/>
      </w:pPr>
      <w:r>
        <w:separator/>
      </w:r>
    </w:p>
  </w:endnote>
  <w:endnote w:type="continuationSeparator" w:id="0">
    <w:p w:rsidR="00020CCC" w:rsidRDefault="00020CCC" w:rsidP="00C03E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CC" w:rsidRDefault="00020CCC" w:rsidP="00C03E16">
      <w:pPr>
        <w:spacing w:after="0"/>
      </w:pPr>
      <w:r>
        <w:separator/>
      </w:r>
    </w:p>
  </w:footnote>
  <w:footnote w:type="continuationSeparator" w:id="0">
    <w:p w:rsidR="00020CCC" w:rsidRDefault="00020CCC" w:rsidP="00C03E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820089"/>
      <w:docPartObj>
        <w:docPartGallery w:val="Page Numbers (Top of Page)"/>
        <w:docPartUnique/>
      </w:docPartObj>
    </w:sdtPr>
    <w:sdtEndPr/>
    <w:sdtContent>
      <w:p w:rsidR="00C03E16" w:rsidRDefault="00C03E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00D">
          <w:rPr>
            <w:noProof/>
          </w:rPr>
          <w:t>20</w:t>
        </w:r>
        <w:r>
          <w:fldChar w:fldCharType="end"/>
        </w:r>
      </w:p>
    </w:sdtContent>
  </w:sdt>
  <w:p w:rsidR="00C03E16" w:rsidRDefault="00C03E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1F95"/>
    <w:multiLevelType w:val="hybridMultilevel"/>
    <w:tmpl w:val="36A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2B"/>
    <w:rsid w:val="00020CCC"/>
    <w:rsid w:val="00066246"/>
    <w:rsid w:val="000C465D"/>
    <w:rsid w:val="000E000D"/>
    <w:rsid w:val="0019281C"/>
    <w:rsid w:val="002F656F"/>
    <w:rsid w:val="003E6A4E"/>
    <w:rsid w:val="003F6706"/>
    <w:rsid w:val="00544DC4"/>
    <w:rsid w:val="005E2F9E"/>
    <w:rsid w:val="006C0B77"/>
    <w:rsid w:val="00703B22"/>
    <w:rsid w:val="007A08E3"/>
    <w:rsid w:val="007A4D53"/>
    <w:rsid w:val="008242FF"/>
    <w:rsid w:val="00870751"/>
    <w:rsid w:val="008F002B"/>
    <w:rsid w:val="008F5FFC"/>
    <w:rsid w:val="00922C48"/>
    <w:rsid w:val="00A75572"/>
    <w:rsid w:val="00B54258"/>
    <w:rsid w:val="00B86173"/>
    <w:rsid w:val="00B915B7"/>
    <w:rsid w:val="00C03E16"/>
    <w:rsid w:val="00CD4BC8"/>
    <w:rsid w:val="00D01BE5"/>
    <w:rsid w:val="00D8213D"/>
    <w:rsid w:val="00DB1D00"/>
    <w:rsid w:val="00DB7718"/>
    <w:rsid w:val="00E40448"/>
    <w:rsid w:val="00EA0A2B"/>
    <w:rsid w:val="00EA4B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4EA9"/>
  <w15:docId w15:val="{4747DBF2-0F3F-4419-82A5-819AD36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1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1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8617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7A08E3"/>
    <w:pPr>
      <w:ind w:left="720"/>
      <w:contextualSpacing/>
    </w:pPr>
  </w:style>
  <w:style w:type="table" w:styleId="a6">
    <w:name w:val="Table Grid"/>
    <w:basedOn w:val="a1"/>
    <w:uiPriority w:val="39"/>
    <w:rsid w:val="007A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3E1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3E1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03E1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3E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36D08-DA3F-4720-9B6F-9B60D94F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8107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2021-12-27T01:51:00Z</cp:lastPrinted>
  <dcterms:created xsi:type="dcterms:W3CDTF">2022-06-21T11:41:00Z</dcterms:created>
  <dcterms:modified xsi:type="dcterms:W3CDTF">2022-07-04T01:22:00Z</dcterms:modified>
</cp:coreProperties>
</file>